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1E" w:rsidRPr="00124B1E" w:rsidRDefault="00124B1E" w:rsidP="00D5527D">
      <w:pPr>
        <w:shd w:val="clear" w:color="auto" w:fill="F8F8F8"/>
        <w:spacing w:after="0" w:line="240" w:lineRule="auto"/>
        <w:ind w:left="142"/>
        <w:jc w:val="center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r w:rsidRPr="00124B1E"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  <w:t>KİREÇ OCAĞI İÇİN KABLO ALIMI</w:t>
      </w:r>
    </w:p>
    <w:p w:rsidR="00D5527D" w:rsidRDefault="00124B1E" w:rsidP="00D5527D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</w:pPr>
      <w:r w:rsidRPr="00124B1E">
        <w:rPr>
          <w:rFonts w:ascii="Helvetica" w:eastAsia="Times New Roman" w:hAnsi="Helvetica" w:cs="Helvetica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TÜRKİYE ŞEKER FABRİKALARI ANONİM ŞİRKETİ GENEL MÜDÜRLÜĞÜ</w:t>
      </w:r>
    </w:p>
    <w:p w:rsidR="00124B1E" w:rsidRPr="00124B1E" w:rsidRDefault="00124B1E" w:rsidP="00D55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4B1E">
        <w:rPr>
          <w:rFonts w:ascii="Helvetica" w:eastAsia="Times New Roman" w:hAnsi="Helvetica" w:cs="Helvetica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ILGIN ŞEKER FABRİKASI MÜDÜRLÜĞÜ</w:t>
      </w:r>
    </w:p>
    <w:tbl>
      <w:tblPr>
        <w:tblW w:w="5626" w:type="pct"/>
        <w:tblCellSpacing w:w="15" w:type="dxa"/>
        <w:tblInd w:w="-284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3"/>
        <w:gridCol w:w="188"/>
        <w:gridCol w:w="6407"/>
      </w:tblGrid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İhale Kayıt Numarası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2026/1304901</w:t>
            </w: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İşin Adı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Kireç Ocağı İçin Kablo Alımı</w:t>
            </w: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İhale Türü - Usulü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Mal Alımı - Açık İhale Usulü</w:t>
            </w: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1 - İdarenin</w:t>
            </w:r>
          </w:p>
        </w:tc>
        <w:tc>
          <w:tcPr>
            <w:tcW w:w="158" w:type="dxa"/>
            <w:shd w:val="clear" w:color="auto" w:fill="F8F8F8"/>
            <w:vAlign w:val="center"/>
            <w:hideMark/>
          </w:tcPr>
          <w:p w:rsidR="00124B1E" w:rsidRPr="00124B1E" w:rsidRDefault="00124B1E" w:rsidP="0012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1" w:type="dxa"/>
            <w:shd w:val="clear" w:color="auto" w:fill="F8F8F8"/>
            <w:vAlign w:val="center"/>
            <w:hideMark/>
          </w:tcPr>
          <w:p w:rsidR="00124B1E" w:rsidRPr="00124B1E" w:rsidRDefault="00124B1E" w:rsidP="0012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Ilgın Şeker Fabrikası Ilgın/KONYA</w:t>
            </w: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Telefon ve faks numarası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03328857200 - 3328857210</w:t>
            </w: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Elektronik posta adresi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ilginsekerticaret@gmail.com</w:t>
            </w: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ç)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İhale / Ön Yeterlik dokümanının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görülebileceği internet adresi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35031C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www.turkseker.gov.tr</w:t>
            </w:r>
            <w:bookmarkStart w:id="0" w:name="_GoBack"/>
            <w:bookmarkEnd w:id="0"/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2 - İhale konusu malın</w:t>
            </w:r>
          </w:p>
        </w:tc>
        <w:tc>
          <w:tcPr>
            <w:tcW w:w="158" w:type="dxa"/>
            <w:shd w:val="clear" w:color="auto" w:fill="F8F8F8"/>
            <w:vAlign w:val="center"/>
            <w:hideMark/>
          </w:tcPr>
          <w:p w:rsidR="00124B1E" w:rsidRPr="00124B1E" w:rsidRDefault="00124B1E" w:rsidP="0012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1" w:type="dxa"/>
            <w:shd w:val="clear" w:color="auto" w:fill="F8F8F8"/>
            <w:vAlign w:val="center"/>
            <w:hideMark/>
          </w:tcPr>
          <w:p w:rsidR="00124B1E" w:rsidRPr="00124B1E" w:rsidRDefault="00124B1E" w:rsidP="0012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Niteliği, türü ve miktarı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Muhtelif işler kapsamında enstürmantasyon sinyal kabloları, enstrüman besleme kabloları ve motor besleme kabloları alımı işidir.</w:t>
            </w: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Teslim [yeri / yerleri]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Ilgın Şeker Fabrikası Malzeme Ambarı</w:t>
            </w: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Teslim [tarihi / tarihleri]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30 Gün</w:t>
            </w: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3- İhalenin / Ön Yeterlik /</w:t>
            </w: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br/>
              <w:t>Yeterlik Değerlendirmesinin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58" w:type="dxa"/>
            <w:shd w:val="clear" w:color="auto" w:fill="F8F8F8"/>
            <w:vAlign w:val="center"/>
            <w:hideMark/>
          </w:tcPr>
          <w:p w:rsidR="00124B1E" w:rsidRPr="00124B1E" w:rsidRDefault="00124B1E" w:rsidP="0012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1" w:type="dxa"/>
            <w:shd w:val="clear" w:color="auto" w:fill="F8F8F8"/>
            <w:vAlign w:val="center"/>
            <w:hideMark/>
          </w:tcPr>
          <w:p w:rsidR="00124B1E" w:rsidRPr="00124B1E" w:rsidRDefault="00124B1E" w:rsidP="0012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Yapılacağı yer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Ilgın Şeker Fabrikası</w:t>
            </w:r>
          </w:p>
        </w:tc>
      </w:tr>
      <w:tr w:rsidR="00124B1E" w:rsidRPr="00124B1E" w:rsidTr="00D5527D">
        <w:trPr>
          <w:tblCellSpacing w:w="15" w:type="dxa"/>
        </w:trPr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Tarihi ve saati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24.07.2026 - 10:30</w:t>
            </w:r>
          </w:p>
        </w:tc>
      </w:tr>
    </w:tbl>
    <w:p w:rsidR="00124B1E" w:rsidRPr="00124B1E" w:rsidRDefault="00124B1E" w:rsidP="00124B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0207" w:type="dxa"/>
        <w:tblCellSpacing w:w="15" w:type="dxa"/>
        <w:tblInd w:w="-284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124B1E" w:rsidRPr="00124B1E" w:rsidTr="00BB38A0">
        <w:trPr>
          <w:tblCellSpacing w:w="15" w:type="dxa"/>
        </w:trPr>
        <w:tc>
          <w:tcPr>
            <w:tcW w:w="1014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4-İhaleye katılabilme şartları ve istenilen belgeler ile yeterlik değerlendirmesinde uygulanacak kriterler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:</w:t>
            </w:r>
          </w:p>
        </w:tc>
      </w:tr>
      <w:tr w:rsidR="00124B1E" w:rsidRPr="00124B1E" w:rsidTr="00BB38A0">
        <w:trPr>
          <w:tblCellSpacing w:w="15" w:type="dxa"/>
        </w:trPr>
        <w:tc>
          <w:tcPr>
            <w:tcW w:w="1014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4.1. İhale Dokümanı EKAP üzerinden bedelsiz olarak görülebilir. Ancak ihaleye teklif verecek olanların e-İmza kullanarak EKAP üzerinden İhale Dokümanını indirmeleri zorunludur.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4.2.   Teklifler, EKAP üzerinden elektronik ortamda hazırlandıktan sonra e-İmza ile imzalanarak teklife ilişkin e-Anahtar ile birlikte ihale tarih ve saatine kadar EKAP üzerinden gönderilecektir.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4.3. İhaleye katılma şartları ve istenilen belgeler: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4.3.1. Katılım ve yeterlik kriterlerine ilişkin istekliler tarafından e-teklif kapsamında sunulması gereken bilgi ve belgeler ile fiyat dışı unsurlara ilişkin bilgi ve belgelere aşağıda yer verilmiştir: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4.3.1.1. Teklif Mektubu</w:t>
            </w:r>
          </w:p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4.3.2. Teklif vermeye yetkili olunduğunu gösteren bilgi ve belgeler:</w:t>
            </w:r>
          </w:p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4.3.2.1. Tüzel kişilerde; isteklilerin yönetimindeki görevliler ile ilgisine göre, ortaklar ve ortaklık oranlarına (halka arz edilen hisseler hariç)/üyelerine/kurucularına ilişkin bilgi ve belgeler.</w:t>
            </w:r>
          </w:p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4.3.2.2. Vekâleten ihaleye katılma halinde vekile ilişkin bilgi ve belgeler</w:t>
            </w:r>
          </w:p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4.3.3. Geçici teminat</w:t>
            </w:r>
          </w:p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4.3.4. İsteklinin iş ortaklığı olması halinde iş ortaklığı beyannamesi.</w:t>
            </w:r>
          </w:p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4.4. Kalite ve standarda ilişkin belgelerin sunuluş şekli:</w:t>
            </w:r>
          </w:p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4.4.1. -Ürünlerin TSE ve VDE standartlarına uygunluk belgesi</w:t>
            </w:r>
          </w:p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- Ürünlerin üretim tesisi, ISO 9001 ve ISO 14001 sertifikalarına sahip olmalıdır.</w:t>
            </w:r>
          </w:p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5. Diğer Hususlar</w:t>
            </w:r>
          </w:p>
          <w:p w:rsidR="00124B1E" w:rsidRPr="00124B1E" w:rsidRDefault="00124B1E" w:rsidP="00124B1E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5.1. İstekliler teklif ettikleri bedelin %3’ünden az olmamak üzere kendi belirleyecekleri tutarda geçici teminat vereceklerdir.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5.2. Tekliflerin geçerlilik süresi, ihale tarihinden itibaren en az 90 (Doksan) takvim günü olmalıdır.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5.3. İstekliler tekliflerini, birim fiyat üzerinden vereceklerdir. İhale sonucunda, ihale üzerinde bırakılan istekli ile toplam bedel üzerinden birim fiyatlı sözleşme imzalanacaktır.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5.6. Bu ihale Türkiye Şeker Fabrikaları A.Ş. Mal ve Hizmet Alımı Yönetmeliği esaslarına göre yapılacaktır.</w:t>
            </w:r>
            <w:r w:rsidRPr="00124B1E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5.7. Bu ihale ceza ve yasaklama ile ilgili hükümler hariç 4734 sayılı Kamu İhale Kanunu’na ve 4735 sayılı Kamu İhale Sözleşmeleri Kanunu’na tabi değildir.</w:t>
            </w:r>
          </w:p>
        </w:tc>
      </w:tr>
    </w:tbl>
    <w:p w:rsidR="008A04EC" w:rsidRPr="00124B1E" w:rsidRDefault="00124B1E" w:rsidP="00124B1E">
      <w:pPr>
        <w:jc w:val="right"/>
        <w:rPr>
          <w:b/>
          <w:sz w:val="28"/>
        </w:rPr>
      </w:pPr>
      <w:r w:rsidRPr="00533594">
        <w:rPr>
          <w:b/>
          <w:sz w:val="28"/>
        </w:rPr>
        <w:t>TÜRKİYE ŞEKER FABRİKALARI A.Ş.</w:t>
      </w:r>
    </w:p>
    <w:sectPr w:rsidR="008A04EC" w:rsidRPr="00124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6B" w:rsidRDefault="00A0096B" w:rsidP="00A0096B">
      <w:pPr>
        <w:spacing w:after="0" w:line="240" w:lineRule="auto"/>
      </w:pPr>
      <w:r>
        <w:separator/>
      </w:r>
    </w:p>
  </w:endnote>
  <w:endnote w:type="continuationSeparator" w:id="0">
    <w:p w:rsidR="00A0096B" w:rsidRDefault="00A0096B" w:rsidP="00A0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6B" w:rsidRDefault="00A0096B" w:rsidP="00A0096B">
      <w:pPr>
        <w:spacing w:after="0" w:line="240" w:lineRule="auto"/>
      </w:pPr>
      <w:r>
        <w:separator/>
      </w:r>
    </w:p>
  </w:footnote>
  <w:footnote w:type="continuationSeparator" w:id="0">
    <w:p w:rsidR="00A0096B" w:rsidRDefault="00A0096B" w:rsidP="00A00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A7"/>
    <w:rsid w:val="000773B6"/>
    <w:rsid w:val="00124B1E"/>
    <w:rsid w:val="0035031C"/>
    <w:rsid w:val="00481322"/>
    <w:rsid w:val="004B1BC4"/>
    <w:rsid w:val="00533594"/>
    <w:rsid w:val="00860EB8"/>
    <w:rsid w:val="008A04EC"/>
    <w:rsid w:val="009E62B5"/>
    <w:rsid w:val="00A0096B"/>
    <w:rsid w:val="00BB38A0"/>
    <w:rsid w:val="00BE75A7"/>
    <w:rsid w:val="00D5527D"/>
    <w:rsid w:val="00D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6E55"/>
  <w15:chartTrackingRefBased/>
  <w15:docId w15:val="{2BFAA5E3-9E2C-4BC7-982C-BBA951C1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096B"/>
  </w:style>
  <w:style w:type="paragraph" w:styleId="AltBilgi">
    <w:name w:val="footer"/>
    <w:basedOn w:val="Normal"/>
    <w:link w:val="AltBilgiChar"/>
    <w:uiPriority w:val="99"/>
    <w:unhideWhenUsed/>
    <w:rsid w:val="00A0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096B"/>
  </w:style>
  <w:style w:type="paragraph" w:styleId="NormalWeb">
    <w:name w:val="Normal (Web)"/>
    <w:basedOn w:val="Normal"/>
    <w:uiPriority w:val="99"/>
    <w:semiHidden/>
    <w:unhideWhenUsed/>
    <w:rsid w:val="0012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HURI ABALI</cp:lastModifiedBy>
  <cp:revision>25</cp:revision>
  <dcterms:created xsi:type="dcterms:W3CDTF">2026-06-29T11:12:00Z</dcterms:created>
  <dcterms:modified xsi:type="dcterms:W3CDTF">2026-07-14T05:42:00Z</dcterms:modified>
</cp:coreProperties>
</file>