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68B" w:rsidRPr="00F60FEB" w:rsidRDefault="0096168B" w:rsidP="0096168B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</w:pPr>
      <w:r w:rsidRPr="00F60FEB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SÜREKLİ ÖLÇÜM SİSTEMLERİ (SEÖS) CİHAZLARININ REVİZYONU İŞİ</w:t>
      </w:r>
    </w:p>
    <w:p w:rsidR="009F365D" w:rsidRPr="00F60FEB" w:rsidRDefault="009F365D" w:rsidP="009F3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60FEB">
        <w:rPr>
          <w:rFonts w:ascii="Helvetica" w:eastAsia="Times New Roman" w:hAnsi="Helvetica" w:cs="Helvetica"/>
          <w:b/>
          <w:bCs/>
          <w:color w:val="585858"/>
          <w:sz w:val="20"/>
          <w:szCs w:val="20"/>
          <w:u w:val="single"/>
          <w:shd w:val="clear" w:color="auto" w:fill="F8F8F8"/>
          <w:lang w:eastAsia="tr-TR"/>
        </w:rPr>
        <w:t>TÜRKİYE ŞEKER FABRİKALARI A.Ş. KASTAMONU ŞEKER FABRİKASI MÜDÜRLÜĞÜ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88"/>
        <w:gridCol w:w="5555"/>
      </w:tblGrid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A62D8F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2026/971786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İşin Adı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A2B85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Sürekli Ölçüm Sistemleri (SEÖS) </w:t>
            </w:r>
            <w:proofErr w:type="spellStart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Chazlarının</w:t>
            </w:r>
            <w:proofErr w:type="spellEnd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Revizyonu İşi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İhale Türü - Usulü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Mal Alımı - Açık İhale Usulü</w:t>
            </w:r>
            <w:bookmarkStart w:id="0" w:name="_GoBack"/>
            <w:bookmarkEnd w:id="0"/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1 - İdarenin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9F365D" w:rsidRPr="00F60FEB" w:rsidRDefault="009F365D" w:rsidP="009F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9F365D" w:rsidRPr="00F60FEB" w:rsidRDefault="009F365D" w:rsidP="009F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TASKÖPRÜ YOLU 18. KM BÜK KÖYÜ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ve faks numarası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03662427311 - 3662427333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Elektronik posta 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kastamonuticaret@</w:t>
            </w:r>
            <w:proofErr w:type="gramStart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turkseker.gov</w:t>
            </w:r>
            <w:proofErr w:type="gramEnd"/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ç)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İhale / Ön Yeterlik dokümanının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görülebileceği internet adresi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www.turkseker.gov.tr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2 - İhale konusu malın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9F365D" w:rsidRPr="00F60FEB" w:rsidRDefault="009F365D" w:rsidP="009F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9F365D" w:rsidRPr="00F60FEB" w:rsidRDefault="009F365D" w:rsidP="009F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Niteliği, türü ve miktarı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A2B85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İdarenin ihtiyacı olan ve ihale dokümanında miktarı belirtilen ve teknik özellikleri teknik şartnamede düzenlenen Sürekli Emisyon Ölçüm Sistemi (SEÖS) Cihazlarının Revizyonu </w:t>
            </w:r>
            <w:proofErr w:type="spellStart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İşi‘nin</w:t>
            </w:r>
            <w:proofErr w:type="spellEnd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, ihale dokümanı ile bu sözleşmede belirlenen şartlar </w:t>
            </w:r>
            <w:proofErr w:type="gramStart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dahilinde</w:t>
            </w:r>
            <w:proofErr w:type="gramEnd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Yüklenici tarafından temini ve İdareye teslimi işidir.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Teslim [yeri / yerleri]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Kastamon</w:t>
            </w:r>
            <w:r w:rsidR="009A2B85"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u Şeker Fabrikası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c)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Teslim [tarihi / tarihleri]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A2B85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Sözleşmenin imzalanmasından itibaren en geç 90 (doksan) takvim günü içinde iş tamamlanacaktır.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t>3- İhalenin / Ön Yeterlik /</w:t>
            </w: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u w:val="single"/>
                <w:lang w:eastAsia="tr-TR"/>
              </w:rPr>
              <w:br/>
              <w:t>Yeterlik Değerlendirmesinin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9F365D" w:rsidRPr="00F60FEB" w:rsidRDefault="009F365D" w:rsidP="009F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9F365D" w:rsidRPr="00F60FEB" w:rsidRDefault="009F365D" w:rsidP="009F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a)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Yapılacağı yer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Kastamonu Şeker Fabrikası</w:t>
            </w:r>
          </w:p>
        </w:tc>
      </w:tr>
      <w:tr w:rsidR="009F365D" w:rsidRPr="00F60FEB" w:rsidTr="009F365D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b)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Tarihi ve saati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A2B85" w:rsidP="009F365D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17.06</w:t>
            </w:r>
            <w:r w:rsidR="009F365D"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.2026 - 11:00</w:t>
            </w:r>
          </w:p>
        </w:tc>
      </w:tr>
    </w:tbl>
    <w:p w:rsidR="009F365D" w:rsidRPr="00F60FEB" w:rsidRDefault="009F365D" w:rsidP="009F365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tr-TR"/>
        </w:rPr>
      </w:pPr>
    </w:p>
    <w:tbl>
      <w:tblPr>
        <w:tblW w:w="0" w:type="auto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F365D" w:rsidRPr="00F60FEB" w:rsidTr="009F365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4-İhaleye katılabilme şartları ve istenilen belgeler ile yeterlik değerlendirmesinde uygulanacak </w:t>
            </w:r>
            <w:proofErr w:type="gramStart"/>
            <w:r w:rsidRPr="00F60FEB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:</w:t>
            </w:r>
            <w:proofErr w:type="gramEnd"/>
          </w:p>
        </w:tc>
      </w:tr>
      <w:tr w:rsidR="009F365D" w:rsidRPr="00F60FEB" w:rsidTr="009F365D">
        <w:trPr>
          <w:tblCellSpacing w:w="15" w:type="dxa"/>
        </w:trPr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Diğer Hususlar</w:t>
            </w:r>
          </w:p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*İhaleye katılabilme şartları ve istenilen belgeler ile yeterlik değerlendirmesinde uygulanacak </w:t>
            </w:r>
            <w:proofErr w:type="gramStart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kriterler :</w:t>
            </w:r>
            <w:proofErr w:type="gramEnd"/>
          </w:p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*İhale Dokümanı EKAP üzerinden bedelsiz olarak görülebilir. Ancak ihaleye teklif verecek olanların e-İmza kullanarak EKAP üzerinden İhale Dokümanını indirmeleri zorunludur.</w:t>
            </w:r>
          </w:p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*Teklifler, EKAP üzerinden elektronik ortamda hazırlandıktan sonra e-İmza ile imzalanarak teklife ilişkin e-Anahtar ile birlikte ihale tarih ve saatine kadar EKAP üzerinden gönderilecektir.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*İhaleye katılma şartları ve istenilen belgeler:</w:t>
            </w:r>
          </w:p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-Teklif mektubu.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 xml:space="preserve">-Teklif vermeye yetkili olunduğunu gösteren bilgi ve </w:t>
            </w:r>
            <w:proofErr w:type="spellStart"/>
            <w:proofErr w:type="gramStart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belgeler:Tüzel</w:t>
            </w:r>
            <w:proofErr w:type="spellEnd"/>
            <w:proofErr w:type="gramEnd"/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kişilerde; isteklilerin yönetimindeki görevliler ile ilgisine göre, ortaklar ve ortaklık oranlarına (halka arz edilen hisseler hariç)/üyelerine/kurucularına ilişkin bilgi ve belgeler.</w:t>
            </w:r>
          </w:p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-Vekâleten ihaleye katılma halinde vekile ilişkin bilgi ve belgeler.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-Geçici teminat.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-İsteklinin iş ortaklığı olması halinde iş ortaklığı beyannamesi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- İsteklilerin ihale dokümanı içerisinde yer alan Malzeme Bilgi Tablosunu doldurup teklifleri ile bi</w:t>
            </w:r>
            <w:r w:rsidR="009A2B85"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rlikte sunmaları gerekmektedir.</w:t>
            </w:r>
          </w:p>
          <w:p w:rsidR="009A2B85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*İstekliler teklif ettikleri bedelin %3’ünden az olmamak üzere kendi belirleyecekleri tutarda geçici teminat vereceklerdir.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*Tekliflerin geçerlilik süresi, i</w:t>
            </w:r>
            <w:r w:rsidR="009A2B85"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hale tarihinden itibaren en az 90 (Doksan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) takvim günü olmalıdır.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  <w:t>*</w:t>
            </w:r>
            <w:r w:rsidR="00F60FEB" w:rsidRPr="00F60FEB">
              <w:rPr>
                <w:rFonts w:ascii="Helvetica" w:eastAsia="Times New Roman" w:hAnsi="Helvetica" w:cs="Helvetica"/>
                <w:color w:val="666666"/>
                <w:sz w:val="20"/>
                <w:szCs w:val="20"/>
                <w:shd w:val="clear" w:color="auto" w:fill="F5F5F5"/>
                <w:lang w:eastAsia="tr-TR"/>
              </w:rPr>
              <w:t xml:space="preserve"> İstekliler tekliflerini, anahtar teslimi götürü bedel üzerinden vereceklerdir. İhale sonucunda, üzerine ihale yapılan istekliyle anahtar teslimi götürü bedel sözleşme imzalanacaktır.</w:t>
            </w:r>
          </w:p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*Bu ihale Türkiye Şeker Fabrikaları A.Ş. Mal ve Hizmet Alımı Yönetmeliği esaslarına göre yapılacaktır.</w:t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br/>
            </w: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lastRenderedPageBreak/>
              <w:t>*Bu ihale ceza ve yasaklama ile ilgili hükümler hariç 4734 sayılı Kamu İhale Kanunu’na ve 4735 sayılı Kamu İhale Sözleşmeleri Kanunu’na tabi değildir.</w:t>
            </w:r>
          </w:p>
          <w:p w:rsidR="009F365D" w:rsidRPr="00F60FEB" w:rsidRDefault="009F365D" w:rsidP="009F365D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F60FEB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</w:t>
            </w:r>
          </w:p>
        </w:tc>
      </w:tr>
    </w:tbl>
    <w:p w:rsidR="00B215C0" w:rsidRPr="00F60FEB" w:rsidRDefault="00B215C0">
      <w:pPr>
        <w:rPr>
          <w:sz w:val="20"/>
          <w:szCs w:val="20"/>
        </w:rPr>
      </w:pPr>
    </w:p>
    <w:p w:rsidR="009F365D" w:rsidRPr="00F60FEB" w:rsidRDefault="009F365D">
      <w:pPr>
        <w:rPr>
          <w:sz w:val="20"/>
          <w:szCs w:val="20"/>
        </w:rPr>
      </w:pPr>
    </w:p>
    <w:p w:rsidR="009F365D" w:rsidRPr="00F60FEB" w:rsidRDefault="009F365D">
      <w:pPr>
        <w:rPr>
          <w:b/>
          <w:sz w:val="20"/>
          <w:szCs w:val="20"/>
        </w:rPr>
      </w:pPr>
      <w:r w:rsidRPr="00F60FEB">
        <w:rPr>
          <w:b/>
          <w:sz w:val="20"/>
          <w:szCs w:val="20"/>
        </w:rPr>
        <w:t xml:space="preserve">                                                                                                                        TÜRKİYE ŞEKER FABRİKALARI A.Ş.</w:t>
      </w:r>
    </w:p>
    <w:sectPr w:rsidR="009F365D" w:rsidRPr="00F6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11"/>
    <w:rsid w:val="004555CF"/>
    <w:rsid w:val="0096168B"/>
    <w:rsid w:val="009A2B85"/>
    <w:rsid w:val="009F365D"/>
    <w:rsid w:val="00A62D8F"/>
    <w:rsid w:val="00AC2911"/>
    <w:rsid w:val="00B215C0"/>
    <w:rsid w:val="00F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C5C1"/>
  <w15:chartTrackingRefBased/>
  <w15:docId w15:val="{B392BF65-FBBC-4E39-B71E-DDD04D2B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5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HÜSEYİN TARKAN</dc:creator>
  <cp:keywords/>
  <dc:description/>
  <cp:lastModifiedBy>Furkan HORASAN</cp:lastModifiedBy>
  <cp:revision>7</cp:revision>
  <cp:lastPrinted>2026-06-01T13:52:00Z</cp:lastPrinted>
  <dcterms:created xsi:type="dcterms:W3CDTF">2026-03-13T11:06:00Z</dcterms:created>
  <dcterms:modified xsi:type="dcterms:W3CDTF">2026-06-01T14:09:00Z</dcterms:modified>
</cp:coreProperties>
</file>