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F07" w:rsidRDefault="00B56F07" w:rsidP="00B56F07">
      <w:pPr>
        <w:jc w:val="both"/>
        <w:rPr>
          <w:b/>
        </w:rPr>
      </w:pPr>
      <w:r>
        <w:rPr>
          <w:b/>
        </w:rPr>
        <w:t>TÜRKİYE ŞEKER FABRİKALARI A.Ş</w:t>
      </w:r>
    </w:p>
    <w:p w:rsidR="00B56F07" w:rsidRDefault="00B56F07" w:rsidP="00B56F07">
      <w:pPr>
        <w:jc w:val="both"/>
        <w:rPr>
          <w:b/>
        </w:rPr>
      </w:pPr>
      <w:r>
        <w:rPr>
          <w:b/>
        </w:rPr>
        <w:t>EREĞLİ ŞEKER FABRİKASI</w:t>
      </w:r>
    </w:p>
    <w:p w:rsidR="00B56F07" w:rsidRDefault="00B56F07" w:rsidP="00B56F07"/>
    <w:p w:rsidR="00B56F07" w:rsidRDefault="00B56F07" w:rsidP="00B56F07">
      <w:pPr>
        <w:jc w:val="center"/>
        <w:rPr>
          <w:b/>
        </w:rPr>
      </w:pPr>
      <w:r>
        <w:rPr>
          <w:b/>
        </w:rPr>
        <w:t>PERSONEL TAŞIMA HİZMETİ  TEKNİK ŞARTNAMESİ</w:t>
      </w:r>
      <w:r w:rsidR="00645D9C">
        <w:rPr>
          <w:b/>
        </w:rPr>
        <w:t xml:space="preserve"> 2026</w:t>
      </w:r>
    </w:p>
    <w:p w:rsidR="00B56F07" w:rsidRDefault="00C52BEA" w:rsidP="00B56F07">
      <w:pPr>
        <w:jc w:val="both"/>
      </w:pPr>
      <w:r>
        <w:t xml:space="preserve"> </w:t>
      </w:r>
    </w:p>
    <w:p w:rsidR="00B56F07" w:rsidRDefault="00B56F07" w:rsidP="00B56F07">
      <w:pPr>
        <w:jc w:val="both"/>
        <w:rPr>
          <w:b/>
          <w:color w:val="000000"/>
          <w:u w:val="single"/>
        </w:rPr>
      </w:pPr>
      <w:r>
        <w:rPr>
          <w:b/>
          <w:color w:val="000000"/>
          <w:u w:val="single"/>
        </w:rPr>
        <w:t>1-İhalenin Konusu İşin:</w:t>
      </w:r>
    </w:p>
    <w:p w:rsidR="00B56F07" w:rsidRDefault="00B56F07" w:rsidP="00B56F07">
      <w:pPr>
        <w:tabs>
          <w:tab w:val="left" w:pos="567"/>
          <w:tab w:val="left" w:leader="dot" w:pos="8505"/>
          <w:tab w:val="left" w:leader="dot" w:pos="9072"/>
        </w:tabs>
        <w:jc w:val="both"/>
      </w:pPr>
      <w:r>
        <w:t xml:space="preserve">a) Adı: </w:t>
      </w:r>
      <w:r>
        <w:rPr>
          <w:color w:val="0000FF"/>
        </w:rPr>
        <w:t>Personel Taşıma Hizmeti</w:t>
      </w:r>
    </w:p>
    <w:p w:rsidR="00B56F07" w:rsidRDefault="00B56F07" w:rsidP="00B56F07">
      <w:pPr>
        <w:jc w:val="both"/>
      </w:pPr>
      <w:r>
        <w:t>b) Miktarı ve türü:</w:t>
      </w:r>
      <w:r w:rsidR="00645D9C">
        <w:rPr>
          <w:b/>
        </w:rPr>
        <w:t>2026</w:t>
      </w:r>
      <w:r w:rsidR="00F07DA8">
        <w:rPr>
          <w:b/>
        </w:rPr>
        <w:t xml:space="preserve"> bir yıl</w:t>
      </w:r>
      <w:r w:rsidR="00D431F5">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0"/>
        <w:gridCol w:w="4806"/>
        <w:gridCol w:w="1566"/>
        <w:gridCol w:w="1820"/>
      </w:tblGrid>
      <w:tr w:rsidR="00B56F07" w:rsidTr="00B56F07">
        <w:trPr>
          <w:tblCellSpacing w:w="0" w:type="dxa"/>
        </w:trPr>
        <w:tc>
          <w:tcPr>
            <w:tcW w:w="500" w:type="pct"/>
            <w:tcBorders>
              <w:top w:val="outset" w:sz="6" w:space="0" w:color="auto"/>
              <w:left w:val="outset" w:sz="6" w:space="0" w:color="auto"/>
              <w:bottom w:val="outset" w:sz="6" w:space="0" w:color="auto"/>
              <w:right w:val="outset" w:sz="6" w:space="0" w:color="auto"/>
            </w:tcBorders>
            <w:hideMark/>
          </w:tcPr>
          <w:p w:rsidR="00B56F07" w:rsidRDefault="00B56F07">
            <w:r>
              <w:rPr>
                <w:b/>
                <w:bCs/>
              </w:rPr>
              <w:t>Sıra No</w:t>
            </w:r>
          </w:p>
        </w:tc>
        <w:tc>
          <w:tcPr>
            <w:tcW w:w="2640" w:type="pct"/>
            <w:tcBorders>
              <w:top w:val="outset" w:sz="6" w:space="0" w:color="auto"/>
              <w:left w:val="outset" w:sz="6" w:space="0" w:color="auto"/>
              <w:bottom w:val="outset" w:sz="6" w:space="0" w:color="auto"/>
              <w:right w:val="outset" w:sz="6" w:space="0" w:color="auto"/>
            </w:tcBorders>
            <w:hideMark/>
          </w:tcPr>
          <w:p w:rsidR="00B56F07" w:rsidRDefault="00B56F07">
            <w:r>
              <w:rPr>
                <w:b/>
                <w:bCs/>
              </w:rPr>
              <w:t xml:space="preserve"> Vasıtanın Cinsi</w:t>
            </w:r>
          </w:p>
        </w:tc>
        <w:tc>
          <w:tcPr>
            <w:tcW w:w="860" w:type="pct"/>
            <w:tcBorders>
              <w:top w:val="outset" w:sz="6" w:space="0" w:color="auto"/>
              <w:left w:val="outset" w:sz="6" w:space="0" w:color="auto"/>
              <w:bottom w:val="outset" w:sz="6" w:space="0" w:color="auto"/>
              <w:right w:val="outset" w:sz="6" w:space="0" w:color="auto"/>
            </w:tcBorders>
            <w:hideMark/>
          </w:tcPr>
          <w:p w:rsidR="00B56F07" w:rsidRDefault="00B56F07">
            <w:r>
              <w:rPr>
                <w:b/>
                <w:bCs/>
              </w:rPr>
              <w:t>Birimi</w:t>
            </w:r>
          </w:p>
        </w:tc>
        <w:tc>
          <w:tcPr>
            <w:tcW w:w="0" w:type="auto"/>
            <w:tcBorders>
              <w:top w:val="outset" w:sz="6" w:space="0" w:color="auto"/>
              <w:left w:val="outset" w:sz="6" w:space="0" w:color="auto"/>
              <w:bottom w:val="outset" w:sz="6" w:space="0" w:color="auto"/>
              <w:right w:val="outset" w:sz="6" w:space="0" w:color="auto"/>
            </w:tcBorders>
            <w:hideMark/>
          </w:tcPr>
          <w:p w:rsidR="00B56F07" w:rsidRDefault="00B56F07">
            <w:r>
              <w:rPr>
                <w:b/>
                <w:bCs/>
              </w:rPr>
              <w:t>Miktarı</w:t>
            </w:r>
          </w:p>
        </w:tc>
      </w:tr>
      <w:tr w:rsidR="00B56F07" w:rsidTr="00B56F0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6F07" w:rsidRDefault="00B56F07">
            <w:r>
              <w:t>1</w:t>
            </w:r>
          </w:p>
        </w:tc>
        <w:tc>
          <w:tcPr>
            <w:tcW w:w="2640" w:type="pct"/>
            <w:tcBorders>
              <w:top w:val="outset" w:sz="6" w:space="0" w:color="auto"/>
              <w:left w:val="outset" w:sz="6" w:space="0" w:color="auto"/>
              <w:bottom w:val="outset" w:sz="6" w:space="0" w:color="auto"/>
              <w:right w:val="outset" w:sz="6" w:space="0" w:color="auto"/>
            </w:tcBorders>
            <w:vAlign w:val="center"/>
            <w:hideMark/>
          </w:tcPr>
          <w:p w:rsidR="00B56F07" w:rsidRDefault="00B05A8A" w:rsidP="00D07D21">
            <w:r>
              <w:t>27 kişilik 15</w:t>
            </w:r>
            <w:r w:rsidR="00522648">
              <w:t xml:space="preserve"> adet midibüs (</w:t>
            </w:r>
            <w:r w:rsidR="00D07D21">
              <w:t>Ondokuz</w:t>
            </w:r>
            <w:r w:rsidR="008F1B02">
              <w:t xml:space="preserve"> Yaşından Küçük Olması</w:t>
            </w:r>
            <w:r w:rsidR="00B56F07">
              <w:t>)</w:t>
            </w:r>
          </w:p>
        </w:tc>
        <w:tc>
          <w:tcPr>
            <w:tcW w:w="860" w:type="pct"/>
            <w:tcBorders>
              <w:top w:val="outset" w:sz="6" w:space="0" w:color="auto"/>
              <w:left w:val="outset" w:sz="6" w:space="0" w:color="auto"/>
              <w:bottom w:val="outset" w:sz="6" w:space="0" w:color="auto"/>
              <w:right w:val="outset" w:sz="6" w:space="0" w:color="auto"/>
            </w:tcBorders>
            <w:vAlign w:val="center"/>
            <w:hideMark/>
          </w:tcPr>
          <w:p w:rsidR="00B56F07" w:rsidRDefault="00B56F07">
            <w:r>
              <w:t>Sefer</w:t>
            </w:r>
          </w:p>
        </w:tc>
        <w:tc>
          <w:tcPr>
            <w:tcW w:w="0" w:type="auto"/>
            <w:tcBorders>
              <w:top w:val="outset" w:sz="6" w:space="0" w:color="auto"/>
              <w:left w:val="outset" w:sz="6" w:space="0" w:color="auto"/>
              <w:bottom w:val="outset" w:sz="6" w:space="0" w:color="auto"/>
              <w:right w:val="outset" w:sz="6" w:space="0" w:color="auto"/>
            </w:tcBorders>
            <w:vAlign w:val="center"/>
            <w:hideMark/>
          </w:tcPr>
          <w:p w:rsidR="00B56F07" w:rsidRDefault="00890457">
            <w:r>
              <w:t xml:space="preserve">  13000adet</w:t>
            </w:r>
          </w:p>
        </w:tc>
      </w:tr>
      <w:tr w:rsidR="00B56F07" w:rsidTr="00B56F0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6F07" w:rsidRDefault="00B56F07">
            <w:r>
              <w:t>2</w:t>
            </w:r>
          </w:p>
        </w:tc>
        <w:tc>
          <w:tcPr>
            <w:tcW w:w="2640" w:type="pct"/>
            <w:tcBorders>
              <w:top w:val="outset" w:sz="6" w:space="0" w:color="auto"/>
              <w:left w:val="outset" w:sz="6" w:space="0" w:color="auto"/>
              <w:bottom w:val="outset" w:sz="6" w:space="0" w:color="auto"/>
              <w:right w:val="outset" w:sz="6" w:space="0" w:color="auto"/>
            </w:tcBorders>
            <w:vAlign w:val="center"/>
            <w:hideMark/>
          </w:tcPr>
          <w:p w:rsidR="00B56F07" w:rsidRDefault="00227933" w:rsidP="00D07D21">
            <w:bookmarkStart w:id="0" w:name="_GoBack"/>
            <w:bookmarkEnd w:id="0"/>
            <w:r>
              <w:t>16 kişilik 1 adet minibüs</w:t>
            </w:r>
            <w:r w:rsidR="00522648">
              <w:t xml:space="preserve"> (</w:t>
            </w:r>
            <w:r w:rsidR="00D07D21">
              <w:t>Ondokuz</w:t>
            </w:r>
            <w:r w:rsidR="008F1B02">
              <w:t xml:space="preserve"> Yaşından Küçük Olması</w:t>
            </w:r>
            <w:r w:rsidR="00B56F07">
              <w:t>)</w:t>
            </w:r>
          </w:p>
        </w:tc>
        <w:tc>
          <w:tcPr>
            <w:tcW w:w="860" w:type="pct"/>
            <w:tcBorders>
              <w:top w:val="outset" w:sz="6" w:space="0" w:color="auto"/>
              <w:left w:val="outset" w:sz="6" w:space="0" w:color="auto"/>
              <w:bottom w:val="outset" w:sz="6" w:space="0" w:color="auto"/>
              <w:right w:val="outset" w:sz="6" w:space="0" w:color="auto"/>
            </w:tcBorders>
            <w:vAlign w:val="center"/>
            <w:hideMark/>
          </w:tcPr>
          <w:p w:rsidR="00B56F07" w:rsidRDefault="00B56F07">
            <w:r>
              <w:t>Sefer</w:t>
            </w:r>
          </w:p>
        </w:tc>
        <w:tc>
          <w:tcPr>
            <w:tcW w:w="0" w:type="auto"/>
            <w:tcBorders>
              <w:top w:val="outset" w:sz="6" w:space="0" w:color="auto"/>
              <w:left w:val="outset" w:sz="6" w:space="0" w:color="auto"/>
              <w:bottom w:val="outset" w:sz="6" w:space="0" w:color="auto"/>
              <w:right w:val="outset" w:sz="6" w:space="0" w:color="auto"/>
            </w:tcBorders>
            <w:vAlign w:val="center"/>
            <w:hideMark/>
          </w:tcPr>
          <w:p w:rsidR="00B56F07" w:rsidRDefault="00D431F5">
            <w:r>
              <w:t xml:space="preserve">    </w:t>
            </w:r>
            <w:r w:rsidR="00890457">
              <w:t>1000adet</w:t>
            </w:r>
          </w:p>
        </w:tc>
      </w:tr>
    </w:tbl>
    <w:p w:rsidR="00B56F07" w:rsidRDefault="00B56F07" w:rsidP="00B56F07">
      <w:pPr>
        <w:jc w:val="both"/>
        <w:rPr>
          <w:b/>
          <w:u w:val="single"/>
        </w:rPr>
      </w:pPr>
    </w:p>
    <w:p w:rsidR="00B56F07" w:rsidRDefault="00B56F07" w:rsidP="00B56F07">
      <w:pPr>
        <w:jc w:val="both"/>
        <w:rPr>
          <w:b/>
          <w:u w:val="single"/>
        </w:rPr>
      </w:pPr>
      <w:r>
        <w:rPr>
          <w:b/>
          <w:u w:val="single"/>
        </w:rPr>
        <w:t xml:space="preserve">2-Yapılacak İşin Hizmet Yeri: </w:t>
      </w:r>
    </w:p>
    <w:p w:rsidR="00B56F07" w:rsidRDefault="00B56F07" w:rsidP="00B56F07">
      <w:pPr>
        <w:jc w:val="both"/>
      </w:pPr>
      <w:r>
        <w:t>Ereğli Şeker Fabrikası ve ekli güzergahlar arası</w:t>
      </w:r>
    </w:p>
    <w:p w:rsidR="00B56F07" w:rsidRDefault="00B56F07" w:rsidP="00B56F07">
      <w:pPr>
        <w:jc w:val="both"/>
        <w:rPr>
          <w:b/>
          <w:u w:val="single"/>
        </w:rPr>
      </w:pPr>
    </w:p>
    <w:p w:rsidR="00B56F07" w:rsidRDefault="00B56F07" w:rsidP="00B56F07">
      <w:pPr>
        <w:jc w:val="both"/>
        <w:rPr>
          <w:b/>
          <w:u w:val="single"/>
        </w:rPr>
      </w:pPr>
      <w:r>
        <w:rPr>
          <w:b/>
          <w:u w:val="single"/>
        </w:rPr>
        <w:t>3- Personel Servis Araçlarında Aranacak Şartlar:</w:t>
      </w:r>
    </w:p>
    <w:p w:rsidR="00B56F07" w:rsidRDefault="00B56F07" w:rsidP="00B56F07">
      <w:pPr>
        <w:tabs>
          <w:tab w:val="left" w:pos="567"/>
          <w:tab w:val="left" w:leader="dot" w:pos="8505"/>
          <w:tab w:val="left" w:leader="dot" w:pos="9072"/>
        </w:tabs>
        <w:jc w:val="both"/>
      </w:pPr>
      <w:r>
        <w:rPr>
          <w:b/>
          <w:bCs/>
        </w:rPr>
        <w:t xml:space="preserve">3.1. </w:t>
      </w:r>
      <w:r>
        <w:rPr>
          <w:b/>
          <w:bCs/>
          <w:color w:val="060606"/>
        </w:rPr>
        <w:t>Servis Araçlarından Faydalanma Esasları</w:t>
      </w:r>
      <w:r>
        <w:rPr>
          <w:b/>
        </w:rPr>
        <w:t>:</w:t>
      </w:r>
      <w:r>
        <w:rPr>
          <w:color w:val="060606"/>
        </w:rPr>
        <w:t>Servis araçlarından Fabrikamız personeli yararlanır. Bu personel kurumumuzca verilmiş kimlik kartlarını yanlarında bulundurmak ve istenildiğinde ilgililere göstermek zorundadır.</w:t>
      </w:r>
    </w:p>
    <w:p w:rsidR="00B56F07" w:rsidRDefault="00B56F07" w:rsidP="00B56F07">
      <w:pPr>
        <w:jc w:val="both"/>
        <w:rPr>
          <w:b/>
          <w:bCs/>
          <w:color w:val="060606"/>
        </w:rPr>
      </w:pPr>
      <w:r>
        <w:rPr>
          <w:b/>
          <w:bCs/>
          <w:color w:val="060606"/>
        </w:rPr>
        <w:t xml:space="preserve">3.2. Personel Servis Araçlarında Aranacak Şartlar                                                                                                                                                                                                                                                                                                                                                                                                                                                                                                                                                                                                                                                                                    </w:t>
      </w:r>
    </w:p>
    <w:p w:rsidR="00B56F07" w:rsidRDefault="00B56F07" w:rsidP="00B56F07">
      <w:pPr>
        <w:jc w:val="both"/>
        <w:rPr>
          <w:color w:val="060606"/>
        </w:rPr>
      </w:pPr>
      <w:r>
        <w:rPr>
          <w:color w:val="060606"/>
        </w:rPr>
        <w:t>Personel servis aracı olarak kullanılacak taşıtların;</w:t>
      </w:r>
    </w:p>
    <w:p w:rsidR="00B56F07" w:rsidRDefault="00B56F07" w:rsidP="00B56F07">
      <w:pPr>
        <w:rPr>
          <w:color w:val="060606"/>
        </w:rPr>
      </w:pPr>
      <w:r>
        <w:rPr>
          <w:color w:val="060606"/>
        </w:rPr>
        <w:t>    a) 3/2/1993 tarihli ve 21485 sayılı Resmi Gazete'de yayımlanan Araçların İmal, Tadil ve Montajı Hakkındaki Yönetmelik ile Türk Standartları Enstitüsü'nün Kasım 2001 tarihli ve TS12257 no'lu Standardına göre;</w:t>
      </w:r>
    </w:p>
    <w:p w:rsidR="00B56F07" w:rsidRDefault="00B56F07" w:rsidP="00B56F07">
      <w:pPr>
        <w:rPr>
          <w:color w:val="060606"/>
        </w:rPr>
      </w:pPr>
      <w:r>
        <w:rPr>
          <w:color w:val="060606"/>
        </w:rPr>
        <w:t>    1) İmal edilmiş ve iç düzenlemesi yaralanmalara karşı yumuşak bir doku malzemesi ile donatılmış,</w:t>
      </w:r>
    </w:p>
    <w:p w:rsidR="00B56F07" w:rsidRDefault="00B56F07" w:rsidP="00B56F07">
      <w:pPr>
        <w:rPr>
          <w:color w:val="060606"/>
        </w:rPr>
      </w:pPr>
      <w:r>
        <w:rPr>
          <w:color w:val="060606"/>
        </w:rPr>
        <w:t>    2) Araca ait koltuk adedini gösteren tescil belgesinin, aracın içerisinde görülebilecek bir yere monte edilmiş,</w:t>
      </w:r>
    </w:p>
    <w:p w:rsidR="00B56F07" w:rsidRDefault="00B56F07" w:rsidP="00B56F07">
      <w:pPr>
        <w:rPr>
          <w:color w:val="060606"/>
        </w:rPr>
      </w:pPr>
      <w:r>
        <w:rPr>
          <w:color w:val="060606"/>
        </w:rPr>
        <w:t>    b) Kapılarının, ikaz sinyali ile sürücülerini uyaracak nitelikte otomatik veya elle kumanda edilebilecek şekilde mekanik olarak imal edilmiş,</w:t>
      </w:r>
    </w:p>
    <w:p w:rsidR="00B56F07" w:rsidRDefault="00B56F07" w:rsidP="00B56F07">
      <w:pPr>
        <w:rPr>
          <w:color w:val="060606"/>
        </w:rPr>
      </w:pPr>
      <w:r>
        <w:rPr>
          <w:color w:val="060606"/>
        </w:rPr>
        <w:t xml:space="preserve">    c) 18/7/1997 tarihli ve 23053 sayılı Resmi Gazete'de yayımlanan Karayolları Trafik Yönetmeliği'nde ve </w:t>
      </w:r>
      <w:r w:rsidR="00BA11B9">
        <w:rPr>
          <w:bCs/>
        </w:rPr>
        <w:t>06.02.2004</w:t>
      </w:r>
      <w:r>
        <w:rPr>
          <w:bCs/>
        </w:rPr>
        <w:t xml:space="preserve"> 2004/6801 sayılı Bakanlar Kurulu Kararı ile  25.02.2004 tarih ve 25384 sayılı Resmi Gazetede yayımlanan Kamu Kurum ve Kuruluşları Personel Servis Hizmet Yönetmeliğinin 12. ve 13. maddelerinde belirtilen,</w:t>
      </w:r>
    </w:p>
    <w:p w:rsidR="00B56F07" w:rsidRDefault="00B56F07" w:rsidP="00B56F07">
      <w:pPr>
        <w:rPr>
          <w:color w:val="060606"/>
        </w:rPr>
      </w:pPr>
      <w:r>
        <w:rPr>
          <w:color w:val="060606"/>
        </w:rPr>
        <w:t>     1) Standartlara uygun nitelikte ve sayıda kullanılabilir durumda araç, gereç, malzeme ile donatılmış,</w:t>
      </w:r>
    </w:p>
    <w:p w:rsidR="00B56F07" w:rsidRDefault="00B56F07" w:rsidP="00B56F07">
      <w:pPr>
        <w:rPr>
          <w:color w:val="060606"/>
        </w:rPr>
      </w:pPr>
      <w:r>
        <w:rPr>
          <w:color w:val="060606"/>
        </w:rPr>
        <w:t>     2) Esaslara uygun olarak koltuklarında emniyet kemeri,</w:t>
      </w:r>
    </w:p>
    <w:p w:rsidR="00B56F07" w:rsidRDefault="00B56F07" w:rsidP="00B56F07">
      <w:pPr>
        <w:rPr>
          <w:color w:val="060606"/>
        </w:rPr>
      </w:pPr>
      <w:r>
        <w:rPr>
          <w:color w:val="060606"/>
        </w:rPr>
        <w:t>     3) Periyodik trafik muayeneleri ile bir yıllık mutad bakım ve onarımlarının yapılmış ve (EK-1)’deki formların tanzim edilmiş,</w:t>
      </w:r>
    </w:p>
    <w:p w:rsidR="00B56F07" w:rsidRDefault="00B56F07" w:rsidP="00B56F07">
      <w:pPr>
        <w:rPr>
          <w:color w:val="060606"/>
        </w:rPr>
      </w:pPr>
      <w:r>
        <w:rPr>
          <w:color w:val="060606"/>
        </w:rPr>
        <w:t>    olması zorunludur.</w:t>
      </w:r>
    </w:p>
    <w:p w:rsidR="00B56F07" w:rsidRDefault="00B56F07" w:rsidP="00B56F07">
      <w:pPr>
        <w:rPr>
          <w:color w:val="060606"/>
        </w:rPr>
      </w:pPr>
      <w:r>
        <w:rPr>
          <w:color w:val="060606"/>
        </w:rPr>
        <w:t xml:space="preserve">     4) Servis araçlarının, </w:t>
      </w:r>
      <w:r>
        <w:t>YS, GAD ve GAE</w:t>
      </w:r>
      <w:r>
        <w:rPr>
          <w:color w:val="060606"/>
        </w:rPr>
        <w:t xml:space="preserve"> plakalı  ve Belediye veya İl/ilçe Trafik komisyonlarınca  verilecek  olan EK2 güzergah izin belgelerinin  tanzim edilmiş olması gereklidir. </w:t>
      </w:r>
    </w:p>
    <w:p w:rsidR="00E2427C" w:rsidRDefault="00E2427C" w:rsidP="00B56F07">
      <w:pPr>
        <w:rPr>
          <w:color w:val="060606"/>
        </w:rPr>
      </w:pPr>
      <w:r>
        <w:rPr>
          <w:color w:val="060606"/>
        </w:rPr>
        <w:t xml:space="preserve">     5)Servis aracının iç ve dışını görüntüleyebilen istenildiği takdirde son 30 günlük görüntüyü kaydedebi</w:t>
      </w:r>
      <w:r w:rsidR="00941224">
        <w:rPr>
          <w:color w:val="060606"/>
        </w:rPr>
        <w:t>lecek belleğe sahip kamera bulunacak.</w:t>
      </w:r>
      <w:r>
        <w:rPr>
          <w:color w:val="060606"/>
        </w:rPr>
        <w:t xml:space="preserve"> </w:t>
      </w:r>
    </w:p>
    <w:p w:rsidR="00B56F07" w:rsidRDefault="00B56F07" w:rsidP="00B56F07">
      <w:pPr>
        <w:ind w:right="-36"/>
        <w:outlineLvl w:val="0"/>
        <w:rPr>
          <w:color w:val="060606"/>
        </w:rPr>
      </w:pPr>
    </w:p>
    <w:p w:rsidR="0027454B" w:rsidRDefault="00B56F07" w:rsidP="00B56F07">
      <w:pPr>
        <w:ind w:right="-36"/>
        <w:outlineLvl w:val="0"/>
      </w:pPr>
      <w:r>
        <w:rPr>
          <w:b/>
        </w:rPr>
        <w:t>3.2.1-Sefere Konulacak Vasıtaların Evsafı:</w:t>
      </w:r>
      <w:r>
        <w:t xml:space="preserve"> Midibüsler personelin rahatlıkla gidiş-gelişini temin edecek evsafta olacaktır. Bütün vasıtalar klimalı ve kaloriferli</w:t>
      </w:r>
      <w:r w:rsidR="00D67342">
        <w:t xml:space="preserve"> </w:t>
      </w:r>
      <w:r w:rsidR="00040F6F">
        <w:t>Webasto</w:t>
      </w:r>
      <w:r w:rsidR="00441C7F">
        <w:t xml:space="preserve"> (ısıtıcı)</w:t>
      </w:r>
      <w:r>
        <w:t xml:space="preserve"> olacak,  kışın kaloriferler yazın klimalar çalıştırılacaktır.</w:t>
      </w:r>
      <w:r w:rsidR="00DE6104">
        <w:t>Yazın soğukluk(18-19) Kışın sıcaklık ise (23-24) Derece Aralıklarında olacaktır.</w:t>
      </w:r>
    </w:p>
    <w:p w:rsidR="00B56F07" w:rsidRDefault="00B56F07" w:rsidP="00B56F07">
      <w:pPr>
        <w:ind w:right="-36"/>
        <w:outlineLvl w:val="0"/>
      </w:pPr>
      <w:r w:rsidRPr="004036C5">
        <w:rPr>
          <w:b/>
        </w:rPr>
        <w:t>Vasıta Adedi:</w:t>
      </w:r>
      <w:r>
        <w:t xml:space="preserve"> Yüklenici, İdarece verilecek Midibüs ve Minibüs sefer tarifesine göre hizmetin aksatılmadan yürütülmesi için gerekli sayıda ve evsafta vasıtayı hazır bulunduracaktır. </w:t>
      </w:r>
    </w:p>
    <w:p w:rsidR="00B56F07" w:rsidRDefault="00B56F07" w:rsidP="00B56F07">
      <w:pPr>
        <w:ind w:right="-36" w:firstLine="708"/>
        <w:outlineLvl w:val="0"/>
      </w:pPr>
      <w:r w:rsidRPr="00F91247">
        <w:rPr>
          <w:b/>
        </w:rPr>
        <w:t xml:space="preserve">Sefere </w:t>
      </w:r>
      <w:r w:rsidR="003576FD">
        <w:rPr>
          <w:b/>
        </w:rPr>
        <w:t xml:space="preserve">konulacak vasıtaların </w:t>
      </w:r>
      <w:r w:rsidRPr="00F91247">
        <w:rPr>
          <w:b/>
        </w:rPr>
        <w:t>evsafı:</w:t>
      </w:r>
      <w:r>
        <w:t xml:space="preserve"> Sefer</w:t>
      </w:r>
      <w:r w:rsidR="001A5A21">
        <w:t>e konulacak vas</w:t>
      </w:r>
      <w:r w:rsidR="007A2A88">
        <w:t xml:space="preserve">ıtalar </w:t>
      </w:r>
      <w:r w:rsidR="000B2151">
        <w:t>Personel Servis Hizmet Yönetmeliğinin 12.Maddesinde öngördüğü ondokuz yaşından küçük olması şartını taşıyan tüm araçlar</w:t>
      </w:r>
      <w:r w:rsidRPr="00F07DA8">
        <w:rPr>
          <w:b/>
        </w:rPr>
        <w:t>,  Midibüslerin en az 27 kişilik, Minibüsün en az 16 kişilik oturma yeri</w:t>
      </w:r>
      <w:r>
        <w:t xml:space="preserve"> bulunacak, tavan yüksekliği, orta genişliği sıralar arası oturma yerleri ölçüleri Karayolları Trafik Nizamnamesine</w:t>
      </w:r>
      <w:r w:rsidR="00D07D21">
        <w:t xml:space="preserve"> uygun olacaktır.</w:t>
      </w:r>
      <w:r>
        <w:t>Vasıtalar daima temiz tutulacaktır. Yukarda belirtilen evsafa uymayanlar sefere konulmayacak,  İdarenin bilgisi dışında sefere konulması halind</w:t>
      </w:r>
      <w:r w:rsidR="00600A9B">
        <w:t>e sefer ücreti ödenmeyecektir.</w:t>
      </w:r>
    </w:p>
    <w:p w:rsidR="00B56F07" w:rsidRDefault="00B56F07" w:rsidP="00B56F07">
      <w:pPr>
        <w:rPr>
          <w:color w:val="060606"/>
        </w:rPr>
      </w:pPr>
      <w:r>
        <w:rPr>
          <w:b/>
          <w:bCs/>
          <w:color w:val="060606"/>
        </w:rPr>
        <w:t xml:space="preserve">3.3- </w:t>
      </w:r>
      <w:r>
        <w:rPr>
          <w:b/>
          <w:color w:val="060606"/>
        </w:rPr>
        <w:t>Personel servis araçlarını kullanan sürücülerin yükümlülükleri;</w:t>
      </w:r>
    </w:p>
    <w:p w:rsidR="00B56F07" w:rsidRDefault="00B56F07" w:rsidP="00B56F07">
      <w:pPr>
        <w:rPr>
          <w:color w:val="060606"/>
        </w:rPr>
      </w:pPr>
      <w:r>
        <w:rPr>
          <w:color w:val="060606"/>
        </w:rPr>
        <w:t>     a) Taşınacak personeli taahhüt edilen yere kadar rahat bir şekilde götürüp getirmekle, servis hizmetinden yararlanacak personelden başka yolcuyu servis taşıtına almamakla,</w:t>
      </w:r>
    </w:p>
    <w:p w:rsidR="00B56F07" w:rsidRDefault="00B56F07" w:rsidP="00B56F07">
      <w:pPr>
        <w:rPr>
          <w:color w:val="060606"/>
        </w:rPr>
      </w:pPr>
      <w:r>
        <w:rPr>
          <w:color w:val="060606"/>
        </w:rPr>
        <w:t>     b) Taşıt içi düzeni sağlamakla,</w:t>
      </w:r>
    </w:p>
    <w:p w:rsidR="00B56F07" w:rsidRDefault="00B56F07" w:rsidP="00B56F07">
      <w:pPr>
        <w:rPr>
          <w:color w:val="060606"/>
        </w:rPr>
      </w:pPr>
      <w:r>
        <w:rPr>
          <w:color w:val="060606"/>
        </w:rPr>
        <w:t xml:space="preserve">     c) Taşıma hizmeti sırasında sürücünün dikkatini dağıtacak ve yolcuları rahatsız edecek nitelikte, görüntülü ve sesli müzik alet ve sistemlerini kullanmamak veya kullandırmamakla,</w:t>
      </w:r>
    </w:p>
    <w:p w:rsidR="00B56F07" w:rsidRDefault="00B56F07" w:rsidP="00B56F07">
      <w:pPr>
        <w:rPr>
          <w:color w:val="060606"/>
        </w:rPr>
      </w:pPr>
      <w:r>
        <w:rPr>
          <w:color w:val="060606"/>
        </w:rPr>
        <w:t>    d) Belediyelerce veya il - ilçe trafik komisyonlarınca verilen güzergah izin belgesini (Ek-2) araçta bulundurmak, bu belgede tayin edilen güzergahın dışına servis aracını çıkartmamak ve trafik komisyonlarının diğer kararlarına uymakla,</w:t>
      </w:r>
    </w:p>
    <w:p w:rsidR="00B56F07" w:rsidRDefault="00B56F07" w:rsidP="00B56F07">
      <w:pPr>
        <w:rPr>
          <w:color w:val="060606"/>
        </w:rPr>
      </w:pPr>
      <w:r>
        <w:rPr>
          <w:color w:val="060606"/>
        </w:rPr>
        <w:t>     e) Çalıştırdıkları personelin sosyal güvenlik yönünden sigorta işlemlerini yaptırmakla,</w:t>
      </w:r>
    </w:p>
    <w:p w:rsidR="00B56F07" w:rsidRDefault="00B56F07" w:rsidP="00B56F07">
      <w:pPr>
        <w:rPr>
          <w:color w:val="060606"/>
        </w:rPr>
      </w:pPr>
      <w:r>
        <w:rPr>
          <w:color w:val="060606"/>
        </w:rPr>
        <w:t>     f) Gerçek kişi ise, 507 sayılı Esnaf ve Sanatkarlar Kanununa tabi meslek odalarına; özel hukuk tüzel kişisi ise, ilgili ticaret veya sanayi odaları ile ticaret ve sanayi odalarına kayıtlı olmakla,</w:t>
      </w:r>
    </w:p>
    <w:p w:rsidR="00B56F07" w:rsidRDefault="00B56F07" w:rsidP="00B56F07">
      <w:pPr>
        <w:rPr>
          <w:color w:val="060606"/>
        </w:rPr>
      </w:pPr>
      <w:r>
        <w:rPr>
          <w:color w:val="060606"/>
        </w:rPr>
        <w:t>yükümlüdürler.</w:t>
      </w:r>
    </w:p>
    <w:p w:rsidR="00B56F07" w:rsidRDefault="00B56F07" w:rsidP="00B56F07">
      <w:pPr>
        <w:rPr>
          <w:color w:val="060606"/>
        </w:rPr>
      </w:pPr>
      <w:r>
        <w:rPr>
          <w:color w:val="060606"/>
        </w:rPr>
        <w:t>   </w:t>
      </w:r>
      <w:r>
        <w:rPr>
          <w:b/>
          <w:bCs/>
          <w:color w:val="060606"/>
        </w:rPr>
        <w:t xml:space="preserve">3.4- </w:t>
      </w:r>
      <w:r>
        <w:rPr>
          <w:b/>
          <w:color w:val="060606"/>
        </w:rPr>
        <w:t>Personel servis araçlarını kullanan sürücülerin;</w:t>
      </w:r>
    </w:p>
    <w:p w:rsidR="00B56F07" w:rsidRDefault="00B56F07" w:rsidP="00B56F07">
      <w:pPr>
        <w:rPr>
          <w:color w:val="060606"/>
        </w:rPr>
      </w:pPr>
      <w:r>
        <w:rPr>
          <w:color w:val="060606"/>
        </w:rPr>
        <w:t xml:space="preserve">    </w:t>
      </w:r>
      <w:r>
        <w:rPr>
          <w:b/>
          <w:color w:val="060606"/>
        </w:rPr>
        <w:t>a)</w:t>
      </w:r>
      <w:r>
        <w:rPr>
          <w:color w:val="060606"/>
        </w:rPr>
        <w:t xml:space="preserve"> Türk Ceza Kanununun 403, 404, 414, 415, 416, 418, 429, 430, 431, 432,435, 436 ve  572 nci maddelerinde belirtilen suçlardan hürriyeti bağlayıcı hüküm giymemiş olması,</w:t>
      </w:r>
    </w:p>
    <w:p w:rsidR="00B56F07" w:rsidRDefault="00B56F07" w:rsidP="00B56F07">
      <w:pPr>
        <w:rPr>
          <w:color w:val="060606"/>
        </w:rPr>
      </w:pPr>
      <w:r>
        <w:rPr>
          <w:color w:val="060606"/>
        </w:rPr>
        <w:t xml:space="preserve">    </w:t>
      </w:r>
      <w:r>
        <w:rPr>
          <w:b/>
          <w:color w:val="060606"/>
        </w:rPr>
        <w:t>b)</w:t>
      </w:r>
      <w:r>
        <w:rPr>
          <w:color w:val="060606"/>
        </w:rPr>
        <w:t xml:space="preserve"> Kullanacakları personel; Sürücülerin, servis aracının niteliğine uygun sınıfta en az </w:t>
      </w:r>
      <w:r>
        <w:rPr>
          <w:b/>
          <w:color w:val="060606"/>
        </w:rPr>
        <w:t>beş yıllık</w:t>
      </w:r>
      <w:r>
        <w:rPr>
          <w:color w:val="060606"/>
        </w:rPr>
        <w:t xml:space="preserve"> sürücü belgesine sahip ve </w:t>
      </w:r>
      <w:r w:rsidR="00C44DEB">
        <w:rPr>
          <w:b/>
          <w:color w:val="060606"/>
        </w:rPr>
        <w:t>26 ila 60</w:t>
      </w:r>
      <w:r w:rsidR="000E533B">
        <w:rPr>
          <w:color w:val="060606"/>
        </w:rPr>
        <w:t xml:space="preserve"> yaş </w:t>
      </w:r>
      <w:r>
        <w:rPr>
          <w:color w:val="060606"/>
        </w:rPr>
        <w:t>arasın</w:t>
      </w:r>
      <w:r w:rsidR="000E533B">
        <w:rPr>
          <w:color w:val="060606"/>
        </w:rPr>
        <w:t>da olmaları zorunludur. Ancak 60</w:t>
      </w:r>
      <w:r>
        <w:rPr>
          <w:color w:val="060606"/>
        </w:rPr>
        <w:t xml:space="preserve"> yaşın üzerinde olan şoförlerin çalıştırılması durumunda tam teşekküllü devlet veya üniversite hastanesinden alınmış heyet (çalışabilir) raporu almaları ve idareye tevsik etmeleri zorunludur. Bu ve diğer raporları alamayan şoförler kesinlikle çalıştırılmayacaktır.</w:t>
      </w:r>
    </w:p>
    <w:p w:rsidR="00B56F07" w:rsidRDefault="00B56F07" w:rsidP="00B56F07">
      <w:pPr>
        <w:rPr>
          <w:color w:val="060606"/>
        </w:rPr>
      </w:pPr>
      <w:r>
        <w:rPr>
          <w:b/>
          <w:color w:val="060606"/>
        </w:rPr>
        <w:t>    c)</w:t>
      </w:r>
      <w:r>
        <w:rPr>
          <w:color w:val="060606"/>
        </w:rPr>
        <w:t xml:space="preserve"> Asli kusurlu ve bilinçli taksirli olarak birden fazla ölümlü trafik kazasına karışmamış olması, alkollü olarak araç kullanma ile hız kuralını ihlal nedeniyle sürücü belgelerinin birden fazla geri alınmamış olması, zorunludur. </w:t>
      </w:r>
    </w:p>
    <w:p w:rsidR="00B56F07" w:rsidRDefault="00B56F07" w:rsidP="00B56F07">
      <w:pPr>
        <w:rPr>
          <w:color w:val="060606"/>
        </w:rPr>
      </w:pPr>
      <w:r>
        <w:rPr>
          <w:b/>
          <w:bCs/>
        </w:rPr>
        <w:t xml:space="preserve">    d)</w:t>
      </w:r>
      <w:r>
        <w:rPr>
          <w:bCs/>
        </w:rPr>
        <w:t xml:space="preserve"> Vasıtalarda çalıştırılacak şoför ve muavinlerin isim listesi idareye, yüklenici tarafından önceden yazılı olarak bildirilecektir. Sonradan değişiklik yapılması halinde fabrika haberdar edilecek ve ayrılanların yerine aynı niteliklere haiz yenileri alınacaktır. Şoför ve muavinlerin kıyafetleri düzgün olacaktır. Vasıtalarda görev alacak personel anlaşma ile ilgili kurallardan haberdar edilecek ve ikazlara itaat edecektir.</w:t>
      </w:r>
      <w:r>
        <w:rPr>
          <w:bCs/>
        </w:rPr>
        <w:br/>
        <w:t>Trafik kurallarına ve adaba uymayan şoför ve muavinlerin değiştirilmesini idare talep ettiği taktirde derhal yüklenici bu ikaza uyacak ve neticeyi idareye bildirecektir.</w:t>
      </w:r>
      <w:r>
        <w:rPr>
          <w:bCs/>
        </w:rPr>
        <w:br/>
        <w:t>Vasıta personeli, hiçbir şekilde idare yetkililerine ve yolculara müdahale edemeyecektir. Sadece vasıtanın sevk ve idaresinden sorumlu olacaktır. Vasıtalarda, sefer esnasında sigara içilmeyecektir. Yük</w:t>
      </w:r>
      <w:r w:rsidR="00294DC3">
        <w:rPr>
          <w:bCs/>
        </w:rPr>
        <w:t>sek sesle müzik çalınmayacaktır.Ş</w:t>
      </w:r>
      <w:r w:rsidR="000E533B">
        <w:rPr>
          <w:bCs/>
        </w:rPr>
        <w:t>oför seyahat esnasında cep Telefonu ile konuşmayacaktır.</w:t>
      </w:r>
      <w:r>
        <w:rPr>
          <w:bCs/>
        </w:rPr>
        <w:br/>
        <w:t>Vasıtalar fabrika sahasında ve fabrika dışında kat'i surette ehliyetsiz şoförlere kullandırılmayacaktır.</w:t>
      </w:r>
      <w:r>
        <w:rPr>
          <w:bCs/>
        </w:rPr>
        <w:br/>
      </w:r>
      <w:r>
        <w:rPr>
          <w:color w:val="060606"/>
        </w:rPr>
        <w:t>Personel servis araçlarında sürücü yardımcısı bulunmakta ise, bu kişilerde birinci fıkranın (a) ve (c) bentlerinde belirtilen şartlar aranır.</w:t>
      </w:r>
    </w:p>
    <w:p w:rsidR="003576FD" w:rsidRDefault="003576FD" w:rsidP="00B56F07">
      <w:pPr>
        <w:rPr>
          <w:b/>
          <w:bCs/>
        </w:rPr>
      </w:pPr>
    </w:p>
    <w:p w:rsidR="00B56F07" w:rsidRDefault="00B56F07" w:rsidP="00B56F07">
      <w:pPr>
        <w:rPr>
          <w:color w:val="060606"/>
        </w:rPr>
      </w:pPr>
      <w:r>
        <w:rPr>
          <w:b/>
          <w:bCs/>
        </w:rPr>
        <w:t xml:space="preserve">e) </w:t>
      </w:r>
      <w:r>
        <w:rPr>
          <w:bCs/>
        </w:rPr>
        <w:t>Araç şoförlerinde</w:t>
      </w:r>
      <w:r w:rsidR="00BA11B9">
        <w:rPr>
          <w:bCs/>
        </w:rPr>
        <w:t xml:space="preserve"> aranacak kriterler,  06.02.2004</w:t>
      </w:r>
      <w:r>
        <w:rPr>
          <w:bCs/>
        </w:rPr>
        <w:t xml:space="preserve"> 2004/6801 sayılı Bakanlar Kurulu Kararı ile 25.02.2004/25384 sayılı Resmi Gazete'de yayınlanan Kamu Kurum ve Kuruluşları Personel Servis Yönetmeliğinde belirtilen şartlara ve belgelere haiz şoförler olacaklar ve yüklenici işe başlamadan önce şoförlerle ilgili aşağıda istenen belgeleri idareye tevsik edeceklerdir. </w:t>
      </w:r>
    </w:p>
    <w:p w:rsidR="00B56F07" w:rsidRDefault="00B56F07" w:rsidP="00B56F07">
      <w:pPr>
        <w:pStyle w:val="NormalWeb"/>
        <w:rPr>
          <w:bCs/>
        </w:rPr>
      </w:pPr>
      <w:r>
        <w:rPr>
          <w:bCs/>
        </w:rPr>
        <w:t>- Nüfus cüzdan sureti, (aslı idarece görülecektir)</w:t>
      </w:r>
    </w:p>
    <w:p w:rsidR="00B56F07" w:rsidRDefault="00B56F07" w:rsidP="00B56F07">
      <w:pPr>
        <w:pStyle w:val="NormalWeb"/>
        <w:rPr>
          <w:bCs/>
        </w:rPr>
      </w:pPr>
      <w:r>
        <w:rPr>
          <w:bCs/>
        </w:rPr>
        <w:t>- Yeni tarihli iyi hal kağıdı,</w:t>
      </w:r>
    </w:p>
    <w:p w:rsidR="00B56F07" w:rsidRDefault="00B56F07" w:rsidP="00B56F07">
      <w:pPr>
        <w:pStyle w:val="NormalWeb"/>
        <w:rPr>
          <w:bCs/>
        </w:rPr>
      </w:pPr>
      <w:r>
        <w:rPr>
          <w:bCs/>
        </w:rPr>
        <w:t>- İki adet yeni çekilmiş vesikalık fotoğraf</w:t>
      </w:r>
    </w:p>
    <w:p w:rsidR="00B56F07" w:rsidRDefault="00B56F07" w:rsidP="00B56F07">
      <w:pPr>
        <w:pStyle w:val="NormalWeb"/>
        <w:rPr>
          <w:bCs/>
        </w:rPr>
      </w:pPr>
      <w:r>
        <w:rPr>
          <w:bCs/>
        </w:rPr>
        <w:t>- Sağlık ve Fiziki yönden görevini yapmaya engel olmadığına ait doktor ve sağlık raporu.</w:t>
      </w:r>
    </w:p>
    <w:p w:rsidR="00B56F07" w:rsidRDefault="00B56F07" w:rsidP="00B56F07">
      <w:pPr>
        <w:pStyle w:val="NormalWeb"/>
        <w:rPr>
          <w:bCs/>
        </w:rPr>
      </w:pPr>
      <w:r>
        <w:rPr>
          <w:bCs/>
        </w:rPr>
        <w:t>- İlgili taşıtı kullanmaya elverişli sürücü belgelerinin sureti (Ehliyet, SRC vb. aslı idarece görülecektir)</w:t>
      </w:r>
    </w:p>
    <w:p w:rsidR="00600A9B" w:rsidRDefault="00B56F07" w:rsidP="00600A9B">
      <w:pPr>
        <w:pStyle w:val="NormalWeb"/>
        <w:rPr>
          <w:bCs/>
        </w:rPr>
      </w:pPr>
      <w:r>
        <w:rPr>
          <w:b/>
          <w:bCs/>
        </w:rPr>
        <w:t xml:space="preserve">f) </w:t>
      </w:r>
      <w:r>
        <w:rPr>
          <w:bCs/>
        </w:rPr>
        <w:t xml:space="preserve">Yüklenici, Kanunların ve Mevzuatların müsaade ettiği dilediği kişileri servis şoförü olarak  çalıştırabilir. </w:t>
      </w:r>
    </w:p>
    <w:p w:rsidR="00600A9B" w:rsidRDefault="00B56F07" w:rsidP="00600A9B">
      <w:pPr>
        <w:pStyle w:val="NormalWeb"/>
        <w:spacing w:after="0" w:afterAutospacing="0" w:line="240" w:lineRule="atLeast"/>
        <w:contextualSpacing/>
        <w:rPr>
          <w:bCs/>
        </w:rPr>
      </w:pPr>
      <w:r>
        <w:rPr>
          <w:b/>
          <w:u w:val="single"/>
        </w:rPr>
        <w:t>4- Hizmetin yürütül</w:t>
      </w:r>
      <w:r w:rsidR="00600A9B">
        <w:rPr>
          <w:b/>
          <w:u w:val="single"/>
        </w:rPr>
        <w:t>me şekli ve aranılan şartlar :</w:t>
      </w:r>
      <w:r w:rsidR="00600A9B">
        <w:rPr>
          <w:b/>
          <w:u w:val="single"/>
        </w:rPr>
        <w:br/>
      </w:r>
      <w:r>
        <w:rPr>
          <w:b/>
        </w:rPr>
        <w:t>a-</w:t>
      </w:r>
      <w:r>
        <w:t xml:space="preserve">Bir seferin anlamı : </w:t>
      </w:r>
      <w:r w:rsidRPr="007A2A88">
        <w:rPr>
          <w:b/>
        </w:rPr>
        <w:t>Vasıtaların ekli listede gösterilen güzerg</w:t>
      </w:r>
      <w:r w:rsidR="00911F67" w:rsidRPr="007A2A88">
        <w:rPr>
          <w:b/>
        </w:rPr>
        <w:t>ahlarda bir defa geliş ve gidişi</w:t>
      </w:r>
      <w:r w:rsidRPr="007A2A88">
        <w:rPr>
          <w:b/>
        </w:rPr>
        <w:t xml:space="preserve"> bir sefer adedidir. </w:t>
      </w:r>
      <w:r w:rsidR="00911F67" w:rsidRPr="007A2A88">
        <w:rPr>
          <w:b/>
        </w:rPr>
        <w:t xml:space="preserve">Fabrikaya personeli  </w:t>
      </w:r>
      <w:r w:rsidR="007A2A88">
        <w:rPr>
          <w:b/>
        </w:rPr>
        <w:t>getirir mesai bitince götürür</w:t>
      </w:r>
      <w:r w:rsidR="00911F67" w:rsidRPr="007A2A88">
        <w:rPr>
          <w:b/>
        </w:rPr>
        <w:t xml:space="preserve"> nizamiyeden</w:t>
      </w:r>
      <w:r w:rsidR="007A2A88">
        <w:rPr>
          <w:b/>
        </w:rPr>
        <w:t xml:space="preserve"> çıkarken</w:t>
      </w:r>
      <w:r w:rsidR="00911F67" w:rsidRPr="007A2A88">
        <w:rPr>
          <w:b/>
        </w:rPr>
        <w:t xml:space="preserve"> fişini alır.</w:t>
      </w:r>
      <w:r w:rsidR="007A2A88" w:rsidRPr="007A2A88">
        <w:rPr>
          <w:b/>
        </w:rPr>
        <w:t>(bu bir seferdir.)</w:t>
      </w:r>
      <w:r w:rsidR="00911F67" w:rsidRPr="007A2A88">
        <w:rPr>
          <w:b/>
        </w:rPr>
        <w:t>Bırakacağı nöbetçi araç ara servislerini yapar.</w:t>
      </w:r>
      <w:r w:rsidRPr="007A2A88">
        <w:rPr>
          <w:b/>
        </w:rPr>
        <w:br/>
      </w:r>
      <w:r>
        <w:t>Sefer sayısı ve güzergahlar : Ta</w:t>
      </w:r>
      <w:r w:rsidR="007F2778">
        <w:t>h</w:t>
      </w:r>
      <w:r w:rsidR="007A2A88">
        <w:t>mini sefer sayısı, M</w:t>
      </w:r>
      <w:r w:rsidR="00DE066B">
        <w:t>idibüsler 13</w:t>
      </w:r>
      <w:r w:rsidR="007F2778">
        <w:t>.000 ve Minibüs 1</w:t>
      </w:r>
      <w:r w:rsidR="00EF682A">
        <w:t>.</w:t>
      </w:r>
      <w:r w:rsidR="007F2778">
        <w:t>000</w:t>
      </w:r>
      <w:r>
        <w:t xml:space="preserve"> seferdir. Belirlenen güzergahlar, durak yerlerinin toplam kilome</w:t>
      </w:r>
      <w:r w:rsidR="00645D9C">
        <w:t>tresi (Gidiş-Geliş) ortalama  26</w:t>
      </w:r>
      <w:r>
        <w:t xml:space="preserve"> km.’dir. </w:t>
      </w:r>
      <w:r>
        <w:rPr>
          <w:b/>
        </w:rPr>
        <w:t xml:space="preserve">Ancak; İdare iş icabı kampanya dahili ve harici iş durumuna göre dilediğinde belirtilen servis adedini arttırıp eksiltmede veya istediği durağı tamamen kaldırmak veya yeni durak eklemekte serbesttir. </w:t>
      </w:r>
      <w:r>
        <w:t xml:space="preserve">Yüklenici buna itiraz edemez. Vasıtalar 2 veya 3 vardiya çalışacaktır. Yüklenici, </w:t>
      </w:r>
      <w:r w:rsidRPr="008859D1">
        <w:rPr>
          <w:b/>
        </w:rPr>
        <w:t>Fabrikanın görüşünü almak kaydıyla en az 27 kişilik Midibüsle yapacağı seferi, en az 16 kişilik 2 adet Minibüsle yapmak isterse tek midibüs fiyatına yapabilir. (1 midibüs yerine 2 minibüsle tek midibüs fiyatını geçmemek üzere</w:t>
      </w:r>
      <w:r>
        <w:t>)</w:t>
      </w:r>
      <w:r>
        <w:br/>
      </w:r>
      <w:r>
        <w:rPr>
          <w:b/>
        </w:rPr>
        <w:t>b</w:t>
      </w:r>
      <w:r>
        <w:rPr>
          <w:b/>
          <w:bCs/>
        </w:rPr>
        <w:t>-</w:t>
      </w:r>
      <w:r>
        <w:rPr>
          <w:bCs/>
        </w:rPr>
        <w:t>Vasıtaların hareket saat, yeri ve güzergahı: Vasıtaların hareket yeri ve saati, idarenin tespit ettiği saatte ve  mahalden olacaktır. Ancak; idare, lüzumu halinde hareket saatini ve  noktalarını protokol yaparak değiştirebilir. Hareket saatleri ile güzergahlar dahilindeki duraklar idarece tespit edilecektir. İdarece tespit edilecek (Ekli listedeki) güzergah ve duraklar Belediye ve Trafikçe değiştirilmesi halinde, yüklenici mezkur değişiklikten dolayı herhangi bir ücret talebinde bulunamayacaktır. İdare tarafından tespit edilen duraklar dışında yolcu alınıp, indirilmeyecektir. Trafik müsaadesi alınmış güzergah ve duraklar ekli güzergah listesinde gösterilmiştir.</w:t>
      </w:r>
    </w:p>
    <w:p w:rsidR="00B56F07" w:rsidRDefault="00B56F07" w:rsidP="00600A9B">
      <w:pPr>
        <w:pStyle w:val="NormalWeb"/>
        <w:spacing w:after="0" w:afterAutospacing="0" w:line="240" w:lineRule="atLeast"/>
        <w:contextualSpacing/>
        <w:rPr>
          <w:bCs/>
        </w:rPr>
      </w:pPr>
      <w:r>
        <w:rPr>
          <w:b/>
          <w:bCs/>
        </w:rPr>
        <w:t>c-</w:t>
      </w:r>
      <w:r>
        <w:rPr>
          <w:bCs/>
        </w:rPr>
        <w:t>Servislerde ayakta yolcu taşıması yapılmayacaktır.  İdare mensupları ve fabrikaya gelecek misafirlerden başkaları vasıtalara bindirilmeyecektir.</w:t>
      </w:r>
      <w:r>
        <w:rPr>
          <w:bCs/>
        </w:rPr>
        <w:br/>
        <w:t>Vasıtaların fabrika hudutları dahilinde park edebileceği temizlik ve bakım yapabileceği yerler İç hizmetler şefliğince gösterilecektir. Belirtilen yerler haricinde park edilemez temizlik ve bakım yapılamaz (Elektrik, su vb. gibi giderler yükleniciye aittir.)</w:t>
      </w:r>
      <w:r>
        <w:rPr>
          <w:bCs/>
        </w:rPr>
        <w:br/>
        <w:t>Şoförler yolcularla hiçbir şekilde muhatap olmayacaktır.</w:t>
      </w:r>
      <w:r>
        <w:rPr>
          <w:bCs/>
        </w:rPr>
        <w:br/>
        <w:t xml:space="preserve">Vasıtaların herhangi birinin arızalanması veya sefere gelmemesi durumunda yüklenici madde a'da belirtilen evsaftaki midibüsü / minibüsü derhal temin ederek sefere koymak mecburiyetindedir. </w:t>
      </w:r>
    </w:p>
    <w:p w:rsidR="00C56C23" w:rsidRDefault="00C56C23" w:rsidP="00600A9B">
      <w:pPr>
        <w:pStyle w:val="NormalWeb"/>
        <w:spacing w:after="0" w:afterAutospacing="0" w:line="240" w:lineRule="atLeast"/>
        <w:contextualSpacing/>
        <w:rPr>
          <w:bCs/>
        </w:rPr>
      </w:pPr>
    </w:p>
    <w:p w:rsidR="00C56C23" w:rsidRDefault="00C56C23" w:rsidP="00600A9B">
      <w:pPr>
        <w:pStyle w:val="NormalWeb"/>
        <w:spacing w:after="0" w:afterAutospacing="0" w:line="240" w:lineRule="atLeast"/>
        <w:contextualSpacing/>
        <w:rPr>
          <w:bCs/>
        </w:rPr>
      </w:pPr>
    </w:p>
    <w:p w:rsidR="00B56F07" w:rsidRDefault="00B56F07" w:rsidP="00B56F07">
      <w:pPr>
        <w:ind w:right="-36"/>
        <w:rPr>
          <w:bCs/>
        </w:rPr>
      </w:pPr>
      <w:r>
        <w:rPr>
          <w:b/>
          <w:u w:val="single"/>
        </w:rPr>
        <w:t xml:space="preserve">5. Yüklenicinin Vasıtalarla İlgili Yükümlülükleri:  </w:t>
      </w:r>
    </w:p>
    <w:p w:rsidR="00600A9B" w:rsidRDefault="00B56F07" w:rsidP="00600A9B">
      <w:pPr>
        <w:ind w:right="-36"/>
        <w:outlineLvl w:val="0"/>
      </w:pPr>
      <w:r>
        <w:rPr>
          <w:b/>
        </w:rPr>
        <w:t xml:space="preserve">5.1- Sigorta; </w:t>
      </w:r>
      <w:r>
        <w:t>Personel servis hizmetinde kullanacakları taşıtlara, 2918 sayılı Karayolları Trafik Kanunuyla getirilen Zorunlu Mali Sorumluluk Sigortası yaptırmak zorundadırlar.</w:t>
      </w:r>
    </w:p>
    <w:p w:rsidR="00600A9B" w:rsidRDefault="00B56F07" w:rsidP="00600A9B">
      <w:pPr>
        <w:ind w:right="-36"/>
        <w:outlineLvl w:val="0"/>
        <w:rPr>
          <w:b/>
        </w:rPr>
      </w:pPr>
      <w:r>
        <w:rPr>
          <w:b/>
        </w:rPr>
        <w:t>5.2.</w:t>
      </w:r>
      <w:r>
        <w:t xml:space="preserve"> Yüklenici,  personel taşıma işini, teknik özellikleri bu şartnamenin 3.2. maddesinde belirtilen YS, GAD ve GAE Plakalı araçlarla yapacaklardır. </w:t>
      </w:r>
      <w:r>
        <w:rPr>
          <w:b/>
        </w:rPr>
        <w:t>Bu araçlara ait ruhsatların noter onaylı suretleri  işe başlamadan önce  idareye tevsik edilecektir.</w:t>
      </w:r>
    </w:p>
    <w:p w:rsidR="00B56F07" w:rsidRPr="00600A9B" w:rsidRDefault="00B56F07" w:rsidP="00600A9B">
      <w:pPr>
        <w:ind w:right="-36"/>
        <w:outlineLvl w:val="0"/>
        <w:rPr>
          <w:b/>
        </w:rPr>
      </w:pPr>
      <w:r>
        <w:rPr>
          <w:b/>
        </w:rPr>
        <w:t>5.3.</w:t>
      </w:r>
      <w:r>
        <w:t xml:space="preserve"> Yükl</w:t>
      </w:r>
      <w:r w:rsidR="00BA11B9">
        <w:t>enici  her araç için, 06.02.2004</w:t>
      </w:r>
      <w:r>
        <w:t xml:space="preserve"> 2004/6801 sayılı Bakanlar Kurulu Kararı ile 25.02.2004 tarih ve 25384 sayılı Resmi Gazetede yayımlanan Kamu Kurum ve Kuruluşları Personel Servis Hizmet Yönetmeliğinin 12. ve 13. maddelerinde belirtilen Ek:1 ve  Ek:2 güzergah izin belgelerinin asıllarını  işe başlamadan önce idareye tevsik edecektir. </w:t>
      </w:r>
    </w:p>
    <w:p w:rsidR="00B56F07" w:rsidRDefault="00B56F07" w:rsidP="00B56F07">
      <w:pPr>
        <w:pStyle w:val="NormalWeb"/>
        <w:jc w:val="both"/>
      </w:pPr>
      <w:r>
        <w:t>Ekler: Ek1 ve Ek2 belgeleri,</w:t>
      </w:r>
    </w:p>
    <w:p w:rsidR="00B56F07" w:rsidRDefault="00B56F07" w:rsidP="00B56F07">
      <w:pPr>
        <w:pStyle w:val="NormalWeb"/>
        <w:jc w:val="both"/>
      </w:pPr>
      <w:r>
        <w:t xml:space="preserve">          Servis Güzergah Listesi </w:t>
      </w:r>
    </w:p>
    <w:p w:rsidR="00B56F07" w:rsidRDefault="00B56F07" w:rsidP="00B56F07">
      <w:pPr>
        <w:pStyle w:val="NormalWeb"/>
        <w:rPr>
          <w:b/>
          <w:bCs/>
        </w:rPr>
      </w:pPr>
      <w:r>
        <w:rPr>
          <w:b/>
          <w:bCs/>
        </w:rPr>
        <w:t>6-  Yüklenici, başta 6331 sayılı İş Sağlığı ve Güvenliği kanunu olmak üzere 4857 sayılı İş Kanunu ile çalışma hayatını düzenleyen Kanunlar ve bu konudaki Tüzük, Yönetmelik vesair mevzuattan doğan tüm sorumluluklarını eksiksiz yerine getirecektir. </w:t>
      </w:r>
    </w:p>
    <w:p w:rsidR="00B56F07" w:rsidRDefault="00B56F07" w:rsidP="00B56F07">
      <w:pPr>
        <w:pStyle w:val="NormalWeb"/>
        <w:rPr>
          <w:b/>
          <w:bCs/>
        </w:rPr>
      </w:pPr>
      <w:r>
        <w:rPr>
          <w:b/>
          <w:bCs/>
        </w:rPr>
        <w:t>7- Yüklenici, yükleniminde bulunan işi SGK bildirecek ve iş yeri dosyası açtıracaktır. Çalıştıracağı personelin işe giriş bildirgelerini ve işyeri sicil numarasını idaremize tevsik edecektir. SGK mevzuatından doğan bütün sorumluluklar yükleniciye aittir. </w:t>
      </w:r>
    </w:p>
    <w:p w:rsidR="00183D25" w:rsidRDefault="00183D25" w:rsidP="00B56F07">
      <w:pPr>
        <w:pStyle w:val="NormalWeb"/>
        <w:rPr>
          <w:b/>
          <w:bCs/>
        </w:rPr>
      </w:pPr>
      <w:r>
        <w:rPr>
          <w:b/>
          <w:bCs/>
        </w:rPr>
        <w:t>8- Yüklenici, İş Sağlığı ve Güvenliği çalışma ve iş mevzuatına göre gerekli emniyet tedbirlerini almakla ve ayrıca çalıştıracağı elemanlara koruyucu güvenlik malzemeleri tedarik edip giydirmekle yükümlüdür. 30.06.2012 tarih ve 28339 sayılı Resmi Gazete’de yayımlanarak yürürlüğe giren 6331 Sayılı İş Sağlığı ve Güvenliği Kanunu’na dayanılarak çıkartılan yönetmelik ve tebliğlerde (İş Sağlığı ve Güvenliğine İlişkin İşyeri Tehlike Sınıfları Tebliği, İş Sağlığı ve Güvenliği Hizmetleri Yönetmeliği, İş Sağlığı ve Güvenliği Risk Değerlendirme Yönetmeliği, İş Sağlığı ve Güvenliği Kurulları Hakkında Yönetmelik hususunda çıkan ve çıkacak olan diğer mevzuat ve yönetmelikler) belirtilen hükümleri yerine getirmekle mükelleftir.</w:t>
      </w:r>
    </w:p>
    <w:p w:rsidR="00B56F07" w:rsidRDefault="00B56F07" w:rsidP="00B56F07">
      <w:pPr>
        <w:pStyle w:val="NormalWeb"/>
        <w:jc w:val="both"/>
      </w:pPr>
    </w:p>
    <w:p w:rsidR="00B56F07" w:rsidRDefault="00B56F07" w:rsidP="00B56F07"/>
    <w:p w:rsidR="00AA425F" w:rsidRDefault="00AA425F"/>
    <w:sectPr w:rsidR="00AA425F" w:rsidSect="0048157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9AA" w:rsidRDefault="00E469AA" w:rsidP="00640C39">
      <w:r>
        <w:separator/>
      </w:r>
    </w:p>
  </w:endnote>
  <w:endnote w:type="continuationSeparator" w:id="0">
    <w:p w:rsidR="00E469AA" w:rsidRDefault="00E469AA" w:rsidP="0064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46060"/>
      <w:docPartObj>
        <w:docPartGallery w:val="Page Numbers (Bottom of Page)"/>
        <w:docPartUnique/>
      </w:docPartObj>
    </w:sdtPr>
    <w:sdtEndPr/>
    <w:sdtContent>
      <w:p w:rsidR="00CA238D" w:rsidRDefault="0096786D">
        <w:pPr>
          <w:pStyle w:val="AltBilgi"/>
          <w:jc w:val="right"/>
        </w:pPr>
        <w:r>
          <w:fldChar w:fldCharType="begin"/>
        </w:r>
        <w:r w:rsidR="006260C2">
          <w:instrText xml:space="preserve"> PAGE   \* MERGEFORMAT </w:instrText>
        </w:r>
        <w:r>
          <w:fldChar w:fldCharType="separate"/>
        </w:r>
        <w:r w:rsidR="005767B9">
          <w:rPr>
            <w:noProof/>
          </w:rPr>
          <w:t>2</w:t>
        </w:r>
        <w:r>
          <w:rPr>
            <w:noProof/>
          </w:rPr>
          <w:fldChar w:fldCharType="end"/>
        </w:r>
      </w:p>
    </w:sdtContent>
  </w:sdt>
  <w:p w:rsidR="00CA238D" w:rsidRDefault="00CA238D">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9AA" w:rsidRDefault="00E469AA" w:rsidP="00640C39">
      <w:r>
        <w:separator/>
      </w:r>
    </w:p>
  </w:footnote>
  <w:footnote w:type="continuationSeparator" w:id="0">
    <w:p w:rsidR="00E469AA" w:rsidRDefault="00E469AA" w:rsidP="00640C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A6DDF"/>
    <w:rsid w:val="00040F6F"/>
    <w:rsid w:val="000B2151"/>
    <w:rsid w:val="000B5474"/>
    <w:rsid w:val="000E533B"/>
    <w:rsid w:val="001120B4"/>
    <w:rsid w:val="00177EDC"/>
    <w:rsid w:val="00183D25"/>
    <w:rsid w:val="001A5881"/>
    <w:rsid w:val="001A5A21"/>
    <w:rsid w:val="001E3402"/>
    <w:rsid w:val="001E3F2F"/>
    <w:rsid w:val="001E7411"/>
    <w:rsid w:val="00227933"/>
    <w:rsid w:val="00241637"/>
    <w:rsid w:val="00254CE3"/>
    <w:rsid w:val="0027454B"/>
    <w:rsid w:val="00294DC3"/>
    <w:rsid w:val="002B361F"/>
    <w:rsid w:val="002F315D"/>
    <w:rsid w:val="0030324E"/>
    <w:rsid w:val="003532D9"/>
    <w:rsid w:val="003576FD"/>
    <w:rsid w:val="00362F38"/>
    <w:rsid w:val="00393727"/>
    <w:rsid w:val="003A1194"/>
    <w:rsid w:val="003A731E"/>
    <w:rsid w:val="004036C5"/>
    <w:rsid w:val="00416B30"/>
    <w:rsid w:val="00441C7F"/>
    <w:rsid w:val="00444EAC"/>
    <w:rsid w:val="00481576"/>
    <w:rsid w:val="004A0C03"/>
    <w:rsid w:val="004B73F7"/>
    <w:rsid w:val="004C0EF8"/>
    <w:rsid w:val="004D6CAC"/>
    <w:rsid w:val="004F1840"/>
    <w:rsid w:val="00522648"/>
    <w:rsid w:val="005767B9"/>
    <w:rsid w:val="005837EB"/>
    <w:rsid w:val="005D1218"/>
    <w:rsid w:val="00600A9B"/>
    <w:rsid w:val="00621807"/>
    <w:rsid w:val="006260C2"/>
    <w:rsid w:val="00640C39"/>
    <w:rsid w:val="00645D9C"/>
    <w:rsid w:val="006A07E4"/>
    <w:rsid w:val="006A0FF5"/>
    <w:rsid w:val="006C7A75"/>
    <w:rsid w:val="006C7C1C"/>
    <w:rsid w:val="006F44F3"/>
    <w:rsid w:val="006F5F92"/>
    <w:rsid w:val="00702758"/>
    <w:rsid w:val="00746DA9"/>
    <w:rsid w:val="007A2A88"/>
    <w:rsid w:val="007A6DDF"/>
    <w:rsid w:val="007C1759"/>
    <w:rsid w:val="007C7297"/>
    <w:rsid w:val="007E3417"/>
    <w:rsid w:val="007F2778"/>
    <w:rsid w:val="008013F8"/>
    <w:rsid w:val="00846809"/>
    <w:rsid w:val="008859D1"/>
    <w:rsid w:val="00890457"/>
    <w:rsid w:val="008B7315"/>
    <w:rsid w:val="008C76C4"/>
    <w:rsid w:val="008F1B02"/>
    <w:rsid w:val="00911F67"/>
    <w:rsid w:val="00941224"/>
    <w:rsid w:val="0096786D"/>
    <w:rsid w:val="009A5154"/>
    <w:rsid w:val="00A052F7"/>
    <w:rsid w:val="00A344D3"/>
    <w:rsid w:val="00A4193B"/>
    <w:rsid w:val="00A70991"/>
    <w:rsid w:val="00A84CD4"/>
    <w:rsid w:val="00AA425F"/>
    <w:rsid w:val="00AA66C1"/>
    <w:rsid w:val="00AE7C11"/>
    <w:rsid w:val="00AF5DC4"/>
    <w:rsid w:val="00B05A8A"/>
    <w:rsid w:val="00B14F5F"/>
    <w:rsid w:val="00B56F07"/>
    <w:rsid w:val="00B850CD"/>
    <w:rsid w:val="00B928E5"/>
    <w:rsid w:val="00BA11B9"/>
    <w:rsid w:val="00BD2FF3"/>
    <w:rsid w:val="00C04BCD"/>
    <w:rsid w:val="00C2744E"/>
    <w:rsid w:val="00C44DEB"/>
    <w:rsid w:val="00C52BEA"/>
    <w:rsid w:val="00C56C23"/>
    <w:rsid w:val="00CA238D"/>
    <w:rsid w:val="00D07D21"/>
    <w:rsid w:val="00D431F5"/>
    <w:rsid w:val="00D44664"/>
    <w:rsid w:val="00D67342"/>
    <w:rsid w:val="00D77A2B"/>
    <w:rsid w:val="00DD1322"/>
    <w:rsid w:val="00DE066B"/>
    <w:rsid w:val="00DE5DC6"/>
    <w:rsid w:val="00DE6104"/>
    <w:rsid w:val="00E018D5"/>
    <w:rsid w:val="00E13E99"/>
    <w:rsid w:val="00E2427C"/>
    <w:rsid w:val="00E469AA"/>
    <w:rsid w:val="00E543B8"/>
    <w:rsid w:val="00E6198E"/>
    <w:rsid w:val="00E92CD2"/>
    <w:rsid w:val="00E93E5B"/>
    <w:rsid w:val="00EA4E03"/>
    <w:rsid w:val="00EB2CBC"/>
    <w:rsid w:val="00ED25FD"/>
    <w:rsid w:val="00EF682A"/>
    <w:rsid w:val="00F07DA8"/>
    <w:rsid w:val="00F21CF8"/>
    <w:rsid w:val="00F87C85"/>
    <w:rsid w:val="00F91247"/>
    <w:rsid w:val="00FD670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648B3"/>
  <w15:docId w15:val="{0697670C-57D0-4C78-9221-2E0663C6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F0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nhideWhenUsed/>
    <w:rsid w:val="00B56F07"/>
    <w:pPr>
      <w:spacing w:before="100" w:beforeAutospacing="1" w:after="100" w:afterAutospacing="1"/>
    </w:pPr>
    <w:rPr>
      <w:color w:val="000000"/>
    </w:rPr>
  </w:style>
  <w:style w:type="paragraph" w:styleId="stBilgi">
    <w:name w:val="header"/>
    <w:basedOn w:val="Normal"/>
    <w:link w:val="stBilgiChar"/>
    <w:uiPriority w:val="99"/>
    <w:unhideWhenUsed/>
    <w:rsid w:val="00640C39"/>
    <w:pPr>
      <w:tabs>
        <w:tab w:val="center" w:pos="4536"/>
        <w:tab w:val="right" w:pos="9072"/>
      </w:tabs>
    </w:pPr>
  </w:style>
  <w:style w:type="character" w:customStyle="1" w:styleId="stBilgiChar">
    <w:name w:val="Üst Bilgi Char"/>
    <w:basedOn w:val="VarsaylanParagrafYazTipi"/>
    <w:link w:val="stBilgi"/>
    <w:uiPriority w:val="99"/>
    <w:rsid w:val="00640C3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40C39"/>
    <w:pPr>
      <w:tabs>
        <w:tab w:val="center" w:pos="4536"/>
        <w:tab w:val="right" w:pos="9072"/>
      </w:tabs>
    </w:pPr>
  </w:style>
  <w:style w:type="character" w:customStyle="1" w:styleId="AltBilgiChar">
    <w:name w:val="Alt Bilgi Char"/>
    <w:basedOn w:val="VarsaylanParagrafYazTipi"/>
    <w:link w:val="AltBilgi"/>
    <w:uiPriority w:val="99"/>
    <w:rsid w:val="00640C39"/>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B547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5474"/>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77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8C658-E914-40F6-9F2A-0486CE326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Pages>
  <Words>1860</Words>
  <Characters>10604</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SKARAKOC</dc:creator>
  <cp:keywords/>
  <dc:description/>
  <cp:lastModifiedBy>DAVUT YAVUZ</cp:lastModifiedBy>
  <cp:revision>97</cp:revision>
  <cp:lastPrinted>2024-06-26T10:26:00Z</cp:lastPrinted>
  <dcterms:created xsi:type="dcterms:W3CDTF">2017-04-12T14:20:00Z</dcterms:created>
  <dcterms:modified xsi:type="dcterms:W3CDTF">2026-06-04T13:10:00Z</dcterms:modified>
</cp:coreProperties>
</file>